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EE6D" w14:textId="77777777" w:rsidR="009803EE" w:rsidRPr="004F4770" w:rsidRDefault="00ED7FA4">
      <w:pPr>
        <w:rPr>
          <w:rFonts w:ascii="Gill Sans MT" w:hAnsi="Gill Sans MT"/>
          <w:sz w:val="22"/>
          <w:szCs w:val="22"/>
        </w:rPr>
      </w:pPr>
      <w:r w:rsidRPr="004F4770">
        <w:rPr>
          <w:rFonts w:ascii="Gill Sans MT" w:hAnsi="Gill Sans MT"/>
          <w:noProof/>
          <w:sz w:val="22"/>
          <w:szCs w:val="22"/>
          <w:lang w:eastAsia="en-GB" w:bidi="ar-SA"/>
        </w:rPr>
        <w:drawing>
          <wp:inline distT="0" distB="0" distL="0" distR="0" wp14:anchorId="202CB745" wp14:editId="6E7F980C">
            <wp:extent cx="3241675" cy="8731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3241675" cy="873125"/>
                    </a:xfrm>
                    <a:prstGeom prst="rect">
                      <a:avLst/>
                    </a:prstGeom>
                  </pic:spPr>
                </pic:pic>
              </a:graphicData>
            </a:graphic>
          </wp:inline>
        </w:drawing>
      </w:r>
    </w:p>
    <w:p w14:paraId="47CA9554" w14:textId="77777777" w:rsidR="009803EE" w:rsidRPr="004F4770" w:rsidRDefault="009803EE">
      <w:pPr>
        <w:rPr>
          <w:rFonts w:ascii="Gill Sans MT" w:hAnsi="Gill Sans MT"/>
          <w:sz w:val="22"/>
          <w:szCs w:val="22"/>
        </w:rPr>
      </w:pPr>
    </w:p>
    <w:p w14:paraId="76BDA325" w14:textId="77777777" w:rsidR="00A32EA9" w:rsidRPr="001829C9" w:rsidRDefault="00A32EA9" w:rsidP="00A32EA9">
      <w:pPr>
        <w:spacing w:line="259" w:lineRule="auto"/>
        <w:ind w:left="54"/>
        <w:jc w:val="center"/>
        <w:rPr>
          <w:rFonts w:ascii="Gill Sans Nova" w:eastAsia="Segoe UI" w:hAnsi="Gill Sans Nova" w:cs="Segoe UI"/>
          <w:sz w:val="22"/>
          <w:szCs w:val="22"/>
        </w:rPr>
      </w:pPr>
    </w:p>
    <w:tbl>
      <w:tblPr>
        <w:tblStyle w:val="TableGrid"/>
        <w:tblW w:w="0" w:type="auto"/>
        <w:tblInd w:w="59" w:type="dxa"/>
        <w:tblLook w:val="04A0" w:firstRow="1" w:lastRow="0" w:firstColumn="1" w:lastColumn="0" w:noHBand="0" w:noVBand="1"/>
      </w:tblPr>
      <w:tblGrid>
        <w:gridCol w:w="2776"/>
        <w:gridCol w:w="5764"/>
      </w:tblGrid>
      <w:tr w:rsidR="00A32EA9" w:rsidRPr="00DF7181" w14:paraId="410AF56A" w14:textId="77777777" w:rsidTr="00181266">
        <w:tc>
          <w:tcPr>
            <w:tcW w:w="2776" w:type="dxa"/>
          </w:tcPr>
          <w:p w14:paraId="6428B4DB"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Job Title</w:t>
            </w:r>
          </w:p>
        </w:tc>
        <w:tc>
          <w:tcPr>
            <w:tcW w:w="5764" w:type="dxa"/>
          </w:tcPr>
          <w:p w14:paraId="08AF1D7D" w14:textId="1E23ED8E" w:rsidR="00A32EA9" w:rsidRPr="00DF7181" w:rsidRDefault="00CB1E4C" w:rsidP="00181266">
            <w:pPr>
              <w:spacing w:line="259" w:lineRule="auto"/>
              <w:rPr>
                <w:rFonts w:ascii="Gill Sans Nova" w:eastAsia="Segoe UI" w:hAnsi="Gill Sans Nova" w:cs="Segoe UI"/>
              </w:rPr>
            </w:pPr>
            <w:r w:rsidRPr="00DF7181">
              <w:rPr>
                <w:rFonts w:ascii="Gill Sans Nova" w:eastAsia="Segoe UI" w:hAnsi="Gill Sans Nova" w:cs="Segoe UI"/>
              </w:rPr>
              <w:t>Governance</w:t>
            </w:r>
            <w:r w:rsidR="000D58A3">
              <w:rPr>
                <w:rFonts w:ascii="Gill Sans Nova" w:eastAsia="Segoe UI" w:hAnsi="Gill Sans Nova" w:cs="Segoe UI"/>
              </w:rPr>
              <w:t xml:space="preserve"> &amp; Membership Administrator</w:t>
            </w:r>
          </w:p>
        </w:tc>
      </w:tr>
      <w:tr w:rsidR="00A32EA9" w:rsidRPr="00DF7181" w14:paraId="34501458" w14:textId="77777777" w:rsidTr="00181266">
        <w:tc>
          <w:tcPr>
            <w:tcW w:w="2776" w:type="dxa"/>
          </w:tcPr>
          <w:p w14:paraId="5C75B567"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Department</w:t>
            </w:r>
          </w:p>
        </w:tc>
        <w:tc>
          <w:tcPr>
            <w:tcW w:w="5764" w:type="dxa"/>
          </w:tcPr>
          <w:p w14:paraId="2ABD1EB7" w14:textId="1C1B6E1A" w:rsidR="00A32EA9" w:rsidRPr="00DF7181" w:rsidRDefault="006D7A76" w:rsidP="00181266">
            <w:pPr>
              <w:spacing w:line="259" w:lineRule="auto"/>
              <w:rPr>
                <w:rFonts w:ascii="Gill Sans Nova" w:eastAsia="Segoe UI" w:hAnsi="Gill Sans Nova" w:cs="Segoe UI"/>
              </w:rPr>
            </w:pPr>
            <w:r w:rsidRPr="00DF7181">
              <w:rPr>
                <w:rFonts w:ascii="Gill Sans Nova" w:eastAsia="Segoe UI" w:hAnsi="Gill Sans Nova" w:cs="Segoe UI"/>
              </w:rPr>
              <w:t>Governance, Risk &amp; Compliance</w:t>
            </w:r>
          </w:p>
        </w:tc>
      </w:tr>
      <w:tr w:rsidR="00A32EA9" w:rsidRPr="00DF7181" w14:paraId="3E8FE864" w14:textId="77777777" w:rsidTr="00181266">
        <w:tc>
          <w:tcPr>
            <w:tcW w:w="2776" w:type="dxa"/>
          </w:tcPr>
          <w:p w14:paraId="7F2940D7"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Location</w:t>
            </w:r>
          </w:p>
        </w:tc>
        <w:tc>
          <w:tcPr>
            <w:tcW w:w="5764" w:type="dxa"/>
          </w:tcPr>
          <w:p w14:paraId="6CA9863E" w14:textId="77777777" w:rsidR="00A32EA9" w:rsidRPr="00DF7181" w:rsidRDefault="00A32EA9" w:rsidP="00181266">
            <w:pPr>
              <w:spacing w:line="259" w:lineRule="auto"/>
              <w:rPr>
                <w:rFonts w:ascii="Gill Sans Nova" w:eastAsia="Segoe UI" w:hAnsi="Gill Sans Nova" w:cs="Segoe UI"/>
              </w:rPr>
            </w:pPr>
            <w:r w:rsidRPr="00DF7181">
              <w:rPr>
                <w:rFonts w:ascii="Gill Sans Nova" w:eastAsia="Segoe UI" w:hAnsi="Gill Sans Nova" w:cs="Segoe UI"/>
              </w:rPr>
              <w:t>St Edmund’s College (owned or occupied buildings)</w:t>
            </w:r>
          </w:p>
        </w:tc>
      </w:tr>
      <w:tr w:rsidR="00A32EA9" w:rsidRPr="00DF7181" w14:paraId="61E684EB" w14:textId="77777777" w:rsidTr="00181266">
        <w:tc>
          <w:tcPr>
            <w:tcW w:w="2776" w:type="dxa"/>
          </w:tcPr>
          <w:p w14:paraId="31D32583"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 xml:space="preserve">Reporting to </w:t>
            </w:r>
          </w:p>
        </w:tc>
        <w:tc>
          <w:tcPr>
            <w:tcW w:w="5764" w:type="dxa"/>
          </w:tcPr>
          <w:p w14:paraId="0C52DC9F" w14:textId="2F3D1529" w:rsidR="00A32EA9" w:rsidRPr="00DF7181" w:rsidRDefault="005731D7" w:rsidP="00181266">
            <w:pPr>
              <w:spacing w:line="259" w:lineRule="auto"/>
              <w:rPr>
                <w:rFonts w:ascii="Gill Sans Nova" w:eastAsia="Segoe UI" w:hAnsi="Gill Sans Nova" w:cs="Segoe UI"/>
              </w:rPr>
            </w:pPr>
            <w:r w:rsidRPr="00DF7181">
              <w:rPr>
                <w:rFonts w:ascii="Gill Sans Nova" w:eastAsia="Segoe UI" w:hAnsi="Gill Sans Nova" w:cs="Segoe UI"/>
              </w:rPr>
              <w:t>Governance</w:t>
            </w:r>
            <w:r w:rsidR="000D58A3">
              <w:rPr>
                <w:rFonts w:ascii="Gill Sans Nova" w:eastAsia="Segoe UI" w:hAnsi="Gill Sans Nova" w:cs="Segoe UI"/>
              </w:rPr>
              <w:t xml:space="preserve"> &amp; Membership Officer</w:t>
            </w:r>
          </w:p>
        </w:tc>
      </w:tr>
      <w:tr w:rsidR="00A32EA9" w:rsidRPr="00DF7181" w14:paraId="2B5613A5" w14:textId="77777777" w:rsidTr="00181266">
        <w:tc>
          <w:tcPr>
            <w:tcW w:w="2776" w:type="dxa"/>
          </w:tcPr>
          <w:p w14:paraId="63861E4F"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Length of Appointment</w:t>
            </w:r>
          </w:p>
        </w:tc>
        <w:tc>
          <w:tcPr>
            <w:tcW w:w="5764" w:type="dxa"/>
          </w:tcPr>
          <w:p w14:paraId="2B45AEF7" w14:textId="6A2B090B" w:rsidR="00A32EA9" w:rsidRPr="00DF7181" w:rsidRDefault="00A32EA9" w:rsidP="00181266">
            <w:pPr>
              <w:spacing w:line="259" w:lineRule="auto"/>
              <w:rPr>
                <w:rFonts w:ascii="Gill Sans Nova" w:eastAsia="Segoe UI" w:hAnsi="Gill Sans Nova" w:cs="Segoe UI"/>
              </w:rPr>
            </w:pPr>
            <w:r w:rsidRPr="00DF7181">
              <w:rPr>
                <w:rFonts w:ascii="Gill Sans Nova" w:eastAsia="Segoe UI" w:hAnsi="Gill Sans Nova" w:cs="Segoe UI"/>
              </w:rPr>
              <w:t>Permanent</w:t>
            </w:r>
          </w:p>
        </w:tc>
      </w:tr>
      <w:tr w:rsidR="00A32EA9" w:rsidRPr="00DF7181" w14:paraId="6AC7FDA7" w14:textId="77777777" w:rsidTr="00181266">
        <w:tc>
          <w:tcPr>
            <w:tcW w:w="2776" w:type="dxa"/>
          </w:tcPr>
          <w:p w14:paraId="203C7995"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 xml:space="preserve">Nature of Post </w:t>
            </w:r>
          </w:p>
        </w:tc>
        <w:tc>
          <w:tcPr>
            <w:tcW w:w="5764" w:type="dxa"/>
          </w:tcPr>
          <w:p w14:paraId="4B111E66" w14:textId="52F476F7" w:rsidR="00203089" w:rsidRPr="00DF7181" w:rsidRDefault="00A32EA9" w:rsidP="00283840">
            <w:pPr>
              <w:spacing w:line="259" w:lineRule="auto"/>
              <w:rPr>
                <w:rFonts w:ascii="Gill Sans Nova" w:eastAsia="Segoe UI" w:hAnsi="Gill Sans Nova" w:cs="Segoe UI"/>
              </w:rPr>
            </w:pPr>
            <w:r w:rsidRPr="00DF7181">
              <w:rPr>
                <w:rFonts w:ascii="Gill Sans Nova" w:eastAsia="Segoe UI" w:hAnsi="Gill Sans Nova" w:cs="Segoe UI"/>
              </w:rPr>
              <w:t xml:space="preserve">Full Time, 36.5 </w:t>
            </w:r>
            <w:r w:rsidR="00EC5656" w:rsidRPr="00DF7181">
              <w:rPr>
                <w:rFonts w:ascii="Gill Sans Nova" w:eastAsia="Segoe UI" w:hAnsi="Gill Sans Nova" w:cs="Segoe UI"/>
              </w:rPr>
              <w:t xml:space="preserve">hours </w:t>
            </w:r>
            <w:r w:rsidRPr="00DF7181">
              <w:rPr>
                <w:rFonts w:ascii="Gill Sans Nova" w:eastAsia="Segoe UI" w:hAnsi="Gill Sans Nova" w:cs="Segoe UI"/>
              </w:rPr>
              <w:t xml:space="preserve">per </w:t>
            </w:r>
            <w:r w:rsidR="00EC5656" w:rsidRPr="00DF7181">
              <w:rPr>
                <w:rFonts w:ascii="Gill Sans Nova" w:eastAsia="Segoe UI" w:hAnsi="Gill Sans Nova" w:cs="Segoe UI"/>
              </w:rPr>
              <w:t>week</w:t>
            </w:r>
            <w:r w:rsidR="00283840">
              <w:rPr>
                <w:rFonts w:ascii="Gill Sans Nova" w:eastAsia="Segoe UI" w:hAnsi="Gill Sans Nova" w:cs="Segoe UI"/>
              </w:rPr>
              <w:t xml:space="preserve">. </w:t>
            </w:r>
            <w:r w:rsidR="00283840" w:rsidRPr="00283840">
              <w:rPr>
                <w:rFonts w:ascii="Gill Sans Nova" w:eastAsia="Segoe UI" w:hAnsi="Gill Sans Nova" w:cs="Segoe UI"/>
              </w:rPr>
              <w:t>Some flexibility is required, including occasional attendance at meetings and</w:t>
            </w:r>
            <w:r w:rsidR="00283840">
              <w:rPr>
                <w:rFonts w:ascii="Gill Sans Nova" w:eastAsia="Segoe UI" w:hAnsi="Gill Sans Nova" w:cs="Segoe UI"/>
              </w:rPr>
              <w:t>/or</w:t>
            </w:r>
            <w:r w:rsidR="00283840" w:rsidRPr="00283840">
              <w:rPr>
                <w:rFonts w:ascii="Gill Sans Nova" w:eastAsia="Segoe UI" w:hAnsi="Gill Sans Nova" w:cs="Segoe UI"/>
              </w:rPr>
              <w:t xml:space="preserve"> events outside normal working hours.</w:t>
            </w:r>
          </w:p>
        </w:tc>
      </w:tr>
      <w:tr w:rsidR="00A32EA9" w:rsidRPr="00DF7181" w14:paraId="551051A8" w14:textId="77777777" w:rsidTr="00181266">
        <w:tc>
          <w:tcPr>
            <w:tcW w:w="2776" w:type="dxa"/>
          </w:tcPr>
          <w:p w14:paraId="155ADE44" w14:textId="77777777" w:rsidR="00A32EA9" w:rsidRPr="00DF7181" w:rsidRDefault="00A32EA9" w:rsidP="00181266">
            <w:pPr>
              <w:spacing w:line="259" w:lineRule="auto"/>
              <w:rPr>
                <w:rFonts w:ascii="Gill Sans Nova" w:eastAsia="Segoe UI" w:hAnsi="Gill Sans Nova" w:cs="Segoe UI"/>
                <w:b/>
                <w:bCs/>
              </w:rPr>
            </w:pPr>
            <w:r w:rsidRPr="00DF7181">
              <w:rPr>
                <w:rFonts w:ascii="Gill Sans Nova" w:eastAsia="Segoe UI" w:hAnsi="Gill Sans Nova" w:cs="Segoe UI"/>
                <w:b/>
                <w:bCs/>
              </w:rPr>
              <w:t>Salary Range</w:t>
            </w:r>
          </w:p>
        </w:tc>
        <w:tc>
          <w:tcPr>
            <w:tcW w:w="5764" w:type="dxa"/>
          </w:tcPr>
          <w:p w14:paraId="5A0D8E13" w14:textId="39C3A981" w:rsidR="00A32EA9" w:rsidRPr="00DF7181" w:rsidRDefault="00DD7748" w:rsidP="00181266">
            <w:pPr>
              <w:spacing w:line="259" w:lineRule="auto"/>
              <w:rPr>
                <w:rFonts w:ascii="Gill Sans Nova" w:eastAsia="Segoe UI" w:hAnsi="Gill Sans Nova" w:cs="Segoe UI"/>
              </w:rPr>
            </w:pPr>
            <w:r>
              <w:rPr>
                <w:rFonts w:ascii="Gill Sans Nova" w:eastAsia="Times New Roman" w:hAnsi="Gill Sans Nova" w:cs="Noto Sans"/>
                <w:color w:val="000000" w:themeColor="text1"/>
              </w:rPr>
              <w:t>£32,221</w:t>
            </w:r>
            <w:r w:rsidR="004D1851" w:rsidRPr="00DF7181">
              <w:rPr>
                <w:rFonts w:ascii="Gill Sans Nova" w:eastAsia="Times New Roman" w:hAnsi="Gill Sans Nova" w:cs="Noto Sans"/>
                <w:color w:val="000000" w:themeColor="text1"/>
              </w:rPr>
              <w:t xml:space="preserve"> </w:t>
            </w:r>
            <w:r w:rsidR="004D1851" w:rsidRPr="00DF7181">
              <w:rPr>
                <w:rFonts w:ascii="Gill Sans Nova" w:hAnsi="Gill Sans Nova" w:cs="Segoe UI"/>
                <w:color w:val="242424"/>
                <w:sz w:val="21"/>
                <w:szCs w:val="21"/>
                <w:shd w:val="clear" w:color="auto" w:fill="FFFFFF"/>
              </w:rPr>
              <w:t xml:space="preserve"> </w:t>
            </w:r>
          </w:p>
        </w:tc>
      </w:tr>
    </w:tbl>
    <w:p w14:paraId="1923BAF3" w14:textId="77777777" w:rsidR="00A32EA9" w:rsidRPr="00DF7181" w:rsidRDefault="00A32EA9">
      <w:pPr>
        <w:rPr>
          <w:rFonts w:ascii="Gill Sans Nova" w:hAnsi="Gill Sans Nova"/>
          <w:b/>
          <w:bCs/>
          <w:sz w:val="22"/>
          <w:szCs w:val="22"/>
        </w:rPr>
      </w:pPr>
    </w:p>
    <w:p w14:paraId="697C7056" w14:textId="104CB1B2" w:rsidR="009803EE" w:rsidRPr="00DF7181" w:rsidRDefault="004F4770">
      <w:pPr>
        <w:pStyle w:val="Heading2"/>
        <w:rPr>
          <w:rFonts w:ascii="Gill Sans Nova" w:hAnsi="Gill Sans Nova"/>
          <w:sz w:val="22"/>
          <w:szCs w:val="22"/>
        </w:rPr>
      </w:pPr>
      <w:r w:rsidRPr="00DF7181">
        <w:rPr>
          <w:rFonts w:ascii="Gill Sans Nova" w:hAnsi="Gill Sans Nova"/>
          <w:sz w:val="22"/>
          <w:szCs w:val="22"/>
        </w:rPr>
        <w:t>Main Purpose</w:t>
      </w:r>
    </w:p>
    <w:p w14:paraId="583CC2CD" w14:textId="0FAB8D38" w:rsidR="00E7326D" w:rsidRPr="00E7326D" w:rsidRDefault="00E7326D" w:rsidP="00E7326D">
      <w:pPr>
        <w:pStyle w:val="Heading2"/>
        <w:rPr>
          <w:rFonts w:ascii="Gill Sans Nova" w:eastAsia="Noto Serif CJK SC" w:hAnsi="Gill Sans Nova"/>
          <w:b w:val="0"/>
          <w:bCs w:val="0"/>
          <w:sz w:val="22"/>
          <w:szCs w:val="22"/>
        </w:rPr>
      </w:pPr>
      <w:r w:rsidRPr="00E7326D">
        <w:rPr>
          <w:rFonts w:ascii="Gill Sans Nova" w:eastAsia="Noto Serif CJK SC" w:hAnsi="Gill Sans Nova"/>
          <w:b w:val="0"/>
          <w:bCs w:val="0"/>
          <w:sz w:val="22"/>
          <w:szCs w:val="22"/>
        </w:rPr>
        <w:t>The Governance &amp; Membership Administrator</w:t>
      </w:r>
      <w:r w:rsidR="00702949">
        <w:rPr>
          <w:rFonts w:ascii="Gill Sans Nova" w:eastAsia="Noto Serif CJK SC" w:hAnsi="Gill Sans Nova"/>
          <w:b w:val="0"/>
          <w:bCs w:val="0"/>
          <w:sz w:val="22"/>
          <w:szCs w:val="22"/>
        </w:rPr>
        <w:t>s</w:t>
      </w:r>
      <w:r w:rsidRPr="00E7326D">
        <w:rPr>
          <w:rFonts w:ascii="Gill Sans Nova" w:eastAsia="Noto Serif CJK SC" w:hAnsi="Gill Sans Nova"/>
          <w:b w:val="0"/>
          <w:bCs w:val="0"/>
          <w:sz w:val="22"/>
          <w:szCs w:val="22"/>
        </w:rPr>
        <w:t xml:space="preserve"> provides flexible administrative support across the College’s governance, membership and compliance functions. Working closely with the Governance &amp; Membership Officer</w:t>
      </w:r>
      <w:r w:rsidR="00403F91">
        <w:rPr>
          <w:rFonts w:ascii="Gill Sans Nova" w:eastAsia="Noto Serif CJK SC" w:hAnsi="Gill Sans Nova"/>
          <w:b w:val="0"/>
          <w:bCs w:val="0"/>
          <w:sz w:val="22"/>
          <w:szCs w:val="22"/>
        </w:rPr>
        <w:t xml:space="preserve"> and </w:t>
      </w:r>
      <w:r w:rsidR="00702949">
        <w:rPr>
          <w:rFonts w:ascii="Gill Sans Nova" w:eastAsia="Noto Serif CJK SC" w:hAnsi="Gill Sans Nova"/>
          <w:b w:val="0"/>
          <w:bCs w:val="0"/>
          <w:sz w:val="22"/>
          <w:szCs w:val="22"/>
        </w:rPr>
        <w:t xml:space="preserve">the </w:t>
      </w:r>
      <w:r w:rsidR="00403F91">
        <w:rPr>
          <w:rFonts w:ascii="Gill Sans Nova" w:eastAsia="Noto Serif CJK SC" w:hAnsi="Gill Sans Nova"/>
          <w:b w:val="0"/>
          <w:bCs w:val="0"/>
          <w:sz w:val="22"/>
          <w:szCs w:val="22"/>
        </w:rPr>
        <w:t>other Governance &amp; Membership Administrator</w:t>
      </w:r>
      <w:r w:rsidRPr="00E7326D">
        <w:rPr>
          <w:rFonts w:ascii="Gill Sans Nova" w:eastAsia="Noto Serif CJK SC" w:hAnsi="Gill Sans Nova"/>
          <w:b w:val="0"/>
          <w:bCs w:val="0"/>
          <w:sz w:val="22"/>
          <w:szCs w:val="22"/>
        </w:rPr>
        <w:t>, the postholder will support the effective operation of governance committees, administer senior membership processes throughout the member lifecycle, maintain accurate records and registers, and assist with key risk, compliance and information governance activities.</w:t>
      </w:r>
    </w:p>
    <w:p w14:paraId="7FDBD9B6" w14:textId="4378C103" w:rsidR="00E7326D" w:rsidRPr="00E7326D" w:rsidRDefault="00E7326D" w:rsidP="00E7326D">
      <w:pPr>
        <w:pStyle w:val="Heading2"/>
        <w:rPr>
          <w:rFonts w:ascii="Gill Sans Nova" w:hAnsi="Gill Sans Nova"/>
          <w:sz w:val="22"/>
          <w:szCs w:val="22"/>
        </w:rPr>
      </w:pPr>
      <w:r w:rsidRPr="00E7326D">
        <w:rPr>
          <w:rFonts w:ascii="Gill Sans Nova" w:eastAsia="Noto Serif CJK SC" w:hAnsi="Gill Sans Nova"/>
          <w:b w:val="0"/>
          <w:bCs w:val="0"/>
          <w:sz w:val="22"/>
          <w:szCs w:val="22"/>
        </w:rPr>
        <w:t>The role requires adaptability, attention to detail</w:t>
      </w:r>
      <w:r w:rsidR="00702949">
        <w:rPr>
          <w:rFonts w:ascii="Gill Sans Nova" w:eastAsia="Noto Serif CJK SC" w:hAnsi="Gill Sans Nova"/>
          <w:b w:val="0"/>
          <w:bCs w:val="0"/>
          <w:sz w:val="22"/>
          <w:szCs w:val="22"/>
        </w:rPr>
        <w:t>, confidentiality, discretion</w:t>
      </w:r>
      <w:r w:rsidRPr="00E7326D">
        <w:rPr>
          <w:rFonts w:ascii="Gill Sans Nova" w:eastAsia="Noto Serif CJK SC" w:hAnsi="Gill Sans Nova"/>
          <w:b w:val="0"/>
          <w:bCs w:val="0"/>
          <w:sz w:val="22"/>
          <w:szCs w:val="22"/>
        </w:rPr>
        <w:t xml:space="preserve"> and the ability to work flexibly across different areas of activity according to operational priorities, helping to ensure continuity of service and effective delivery across the function.</w:t>
      </w:r>
    </w:p>
    <w:p w14:paraId="3DC4DCFF" w14:textId="02FE0603" w:rsidR="00896939" w:rsidRPr="00896939" w:rsidRDefault="00ED7FA4" w:rsidP="00E7326D">
      <w:pPr>
        <w:pStyle w:val="Heading2"/>
        <w:rPr>
          <w:rFonts w:ascii="Gill Sans Nova" w:hAnsi="Gill Sans Nova"/>
          <w:sz w:val="22"/>
          <w:szCs w:val="22"/>
        </w:rPr>
      </w:pPr>
      <w:r w:rsidRPr="00DF7181">
        <w:rPr>
          <w:rFonts w:ascii="Gill Sans Nova" w:hAnsi="Gill Sans Nova"/>
          <w:sz w:val="22"/>
          <w:szCs w:val="22"/>
        </w:rPr>
        <w:t xml:space="preserve">Key </w:t>
      </w:r>
      <w:r w:rsidR="00221654">
        <w:rPr>
          <w:rFonts w:ascii="Gill Sans Nova" w:hAnsi="Gill Sans Nova"/>
          <w:sz w:val="22"/>
          <w:szCs w:val="22"/>
        </w:rPr>
        <w:t>D</w:t>
      </w:r>
      <w:r w:rsidRPr="00DF7181">
        <w:rPr>
          <w:rFonts w:ascii="Gill Sans Nova" w:hAnsi="Gill Sans Nova"/>
          <w:sz w:val="22"/>
          <w:szCs w:val="22"/>
        </w:rPr>
        <w:t>uties</w:t>
      </w:r>
      <w:r w:rsidR="004F4770" w:rsidRPr="00DF7181">
        <w:rPr>
          <w:rFonts w:ascii="Gill Sans Nova" w:hAnsi="Gill Sans Nova"/>
          <w:sz w:val="22"/>
          <w:szCs w:val="22"/>
        </w:rPr>
        <w:t xml:space="preserve"> &amp; </w:t>
      </w:r>
      <w:r w:rsidR="00221654">
        <w:rPr>
          <w:rFonts w:ascii="Gill Sans Nova" w:hAnsi="Gill Sans Nova"/>
          <w:sz w:val="22"/>
          <w:szCs w:val="22"/>
        </w:rPr>
        <w:t>R</w:t>
      </w:r>
      <w:r w:rsidR="004F4770" w:rsidRPr="00DF7181">
        <w:rPr>
          <w:rFonts w:ascii="Gill Sans Nova" w:hAnsi="Gill Sans Nova"/>
          <w:sz w:val="22"/>
          <w:szCs w:val="22"/>
        </w:rPr>
        <w:t>esponsibilities</w:t>
      </w:r>
    </w:p>
    <w:p w14:paraId="6F550CF7" w14:textId="77777777" w:rsidR="00896939" w:rsidRDefault="00896939" w:rsidP="00896939">
      <w:pPr>
        <w:rPr>
          <w:rFonts w:ascii="Gill Sans Nova" w:hAnsi="Gill Sans Nova"/>
          <w:sz w:val="22"/>
          <w:szCs w:val="22"/>
          <w:u w:val="single"/>
        </w:rPr>
      </w:pPr>
      <w:r w:rsidRPr="00896939">
        <w:rPr>
          <w:rFonts w:ascii="Gill Sans Nova" w:hAnsi="Gill Sans Nova"/>
          <w:sz w:val="22"/>
          <w:szCs w:val="22"/>
          <w:u w:val="single"/>
        </w:rPr>
        <w:t>Governance and Committee Administration</w:t>
      </w:r>
    </w:p>
    <w:p w14:paraId="5BAA3CB4" w14:textId="77777777" w:rsidR="00896939" w:rsidRPr="00896939" w:rsidRDefault="00896939" w:rsidP="00896939">
      <w:pPr>
        <w:rPr>
          <w:rFonts w:ascii="Gill Sans Nova" w:eastAsia="Times New Roman" w:hAnsi="Gill Sans Nova" w:cs="Times New Roman"/>
          <w:kern w:val="0"/>
          <w:sz w:val="22"/>
          <w:szCs w:val="22"/>
          <w:lang w:eastAsia="en-US" w:bidi="ar-SA"/>
        </w:rPr>
      </w:pPr>
    </w:p>
    <w:p w14:paraId="3E517435" w14:textId="7F54D077" w:rsidR="00A249BA" w:rsidRPr="00861114" w:rsidRDefault="00A249BA"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 xml:space="preserve">Support </w:t>
      </w:r>
      <w:r w:rsidR="009E2121">
        <w:rPr>
          <w:rFonts w:ascii="Gill Sans Nova" w:hAnsi="Gill Sans Nova" w:cs="Noto Sans"/>
          <w:color w:val="000000" w:themeColor="text1"/>
          <w:sz w:val="22"/>
          <w:szCs w:val="22"/>
        </w:rPr>
        <w:t xml:space="preserve">the administration of </w:t>
      </w:r>
      <w:r w:rsidRPr="00861114">
        <w:rPr>
          <w:rFonts w:ascii="Gill Sans Nova" w:hAnsi="Gill Sans Nova" w:cs="Noto Sans"/>
          <w:color w:val="000000" w:themeColor="text1"/>
          <w:sz w:val="22"/>
          <w:szCs w:val="22"/>
        </w:rPr>
        <w:t>Governing Body, Council and College committees</w:t>
      </w:r>
      <w:r w:rsidR="00702949">
        <w:rPr>
          <w:rFonts w:ascii="Gill Sans Nova" w:hAnsi="Gill Sans Nova" w:cs="Noto Sans"/>
          <w:color w:val="000000" w:themeColor="text1"/>
          <w:sz w:val="22"/>
          <w:szCs w:val="22"/>
        </w:rPr>
        <w:t xml:space="preserve"> and sub-committees</w:t>
      </w:r>
      <w:r w:rsidRPr="00861114">
        <w:rPr>
          <w:rFonts w:ascii="Gill Sans Nova" w:hAnsi="Gill Sans Nova" w:cs="Noto Sans"/>
          <w:color w:val="000000" w:themeColor="text1"/>
          <w:sz w:val="22"/>
          <w:szCs w:val="22"/>
        </w:rPr>
        <w:t>, including preparing agendas, collating and circulating papers, taking minutes, maintaining action logs and following up agreed actions.</w:t>
      </w:r>
    </w:p>
    <w:p w14:paraId="55E3E50D" w14:textId="77777777" w:rsidR="00A249BA" w:rsidRPr="00861114" w:rsidRDefault="00A249BA"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Maintain accurate governance records, including committee memberships, terms of reference, annual business cycles, declarations, appointment and election records, and associated filing systems.</w:t>
      </w:r>
    </w:p>
    <w:p w14:paraId="22D70EB9" w14:textId="77777777" w:rsidR="00A249BA" w:rsidRPr="00861114" w:rsidRDefault="00A249BA"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Support the administration of appointments, nominations, elections and renewals relating to Fellows, Senior Members, College Officers and committee memberships.</w:t>
      </w:r>
    </w:p>
    <w:p w14:paraId="14A8FCE3" w14:textId="2F5C915F" w:rsidR="00DF0515" w:rsidRDefault="00A249BA"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 xml:space="preserve">Maintain governance information on </w:t>
      </w:r>
      <w:proofErr w:type="gramStart"/>
      <w:r w:rsidRPr="00861114">
        <w:rPr>
          <w:rFonts w:ascii="Gill Sans Nova" w:hAnsi="Gill Sans Nova" w:cs="Noto Sans"/>
          <w:color w:val="000000" w:themeColor="text1"/>
          <w:sz w:val="22"/>
          <w:szCs w:val="22"/>
        </w:rPr>
        <w:t>College</w:t>
      </w:r>
      <w:proofErr w:type="gramEnd"/>
      <w:r w:rsidRPr="00861114">
        <w:rPr>
          <w:rFonts w:ascii="Gill Sans Nova" w:hAnsi="Gill Sans Nova" w:cs="Noto Sans"/>
          <w:color w:val="000000" w:themeColor="text1"/>
          <w:sz w:val="22"/>
          <w:szCs w:val="22"/>
        </w:rPr>
        <w:t xml:space="preserve"> systems, the website and intranet, and support the development of SOPs, templates, guidance and process improvements.</w:t>
      </w:r>
    </w:p>
    <w:p w14:paraId="455AFBDF" w14:textId="29F0652F" w:rsidR="00382F69" w:rsidRPr="00861114" w:rsidRDefault="00382F69" w:rsidP="00382F69">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 xml:space="preserve">Act as a </w:t>
      </w:r>
      <w:r>
        <w:rPr>
          <w:rFonts w:ascii="Gill Sans Nova" w:hAnsi="Gill Sans Nova" w:cs="Noto Sans"/>
          <w:color w:val="000000" w:themeColor="text1"/>
          <w:sz w:val="22"/>
          <w:szCs w:val="22"/>
        </w:rPr>
        <w:t xml:space="preserve">first </w:t>
      </w:r>
      <w:r w:rsidRPr="00861114">
        <w:rPr>
          <w:rFonts w:ascii="Gill Sans Nova" w:hAnsi="Gill Sans Nova" w:cs="Noto Sans"/>
          <w:color w:val="000000" w:themeColor="text1"/>
          <w:sz w:val="22"/>
          <w:szCs w:val="22"/>
        </w:rPr>
        <w:t xml:space="preserve">point of contact for routine </w:t>
      </w:r>
      <w:r>
        <w:rPr>
          <w:rFonts w:ascii="Gill Sans Nova" w:hAnsi="Gill Sans Nova" w:cs="Noto Sans"/>
          <w:color w:val="000000" w:themeColor="text1"/>
          <w:sz w:val="22"/>
          <w:szCs w:val="22"/>
        </w:rPr>
        <w:t>committee and governance</w:t>
      </w:r>
      <w:r w:rsidRPr="00861114">
        <w:rPr>
          <w:rFonts w:ascii="Gill Sans Nova" w:hAnsi="Gill Sans Nova" w:cs="Noto Sans"/>
          <w:color w:val="000000" w:themeColor="text1"/>
          <w:sz w:val="22"/>
          <w:szCs w:val="22"/>
        </w:rPr>
        <w:t xml:space="preserve"> queries</w:t>
      </w:r>
      <w:r>
        <w:rPr>
          <w:rFonts w:ascii="Gill Sans Nova" w:hAnsi="Gill Sans Nova" w:cs="Noto Sans"/>
          <w:color w:val="000000" w:themeColor="text1"/>
          <w:sz w:val="22"/>
          <w:szCs w:val="22"/>
        </w:rPr>
        <w:t xml:space="preserve">. </w:t>
      </w:r>
    </w:p>
    <w:p w14:paraId="5F9A78AE" w14:textId="77777777" w:rsidR="00382F69" w:rsidRPr="00861114" w:rsidRDefault="00382F69" w:rsidP="003C26DA">
      <w:pPr>
        <w:pStyle w:val="ListParagraph"/>
        <w:jc w:val="both"/>
        <w:rPr>
          <w:rFonts w:ascii="Gill Sans Nova" w:hAnsi="Gill Sans Nova" w:cs="Noto Sans"/>
          <w:color w:val="000000" w:themeColor="text1"/>
          <w:sz w:val="22"/>
          <w:szCs w:val="22"/>
        </w:rPr>
      </w:pPr>
    </w:p>
    <w:p w14:paraId="0FBFDD10" w14:textId="77777777" w:rsidR="00A249BA" w:rsidRPr="001829C9" w:rsidRDefault="00A249BA" w:rsidP="00A249BA">
      <w:pPr>
        <w:rPr>
          <w:rFonts w:ascii="Gill Sans Nova" w:hAnsi="Gill Sans Nova"/>
          <w:sz w:val="22"/>
          <w:szCs w:val="22"/>
        </w:rPr>
      </w:pPr>
    </w:p>
    <w:p w14:paraId="7204F916" w14:textId="3476A7B0" w:rsidR="00E00321" w:rsidRDefault="00A249BA" w:rsidP="004F4770">
      <w:pPr>
        <w:rPr>
          <w:rFonts w:ascii="Gill Sans Nova" w:hAnsi="Gill Sans Nova"/>
          <w:b/>
          <w:bCs/>
          <w:sz w:val="22"/>
          <w:szCs w:val="22"/>
        </w:rPr>
      </w:pPr>
      <w:r w:rsidRPr="00A249BA">
        <w:rPr>
          <w:rFonts w:ascii="Gill Sans Nova" w:hAnsi="Gill Sans Nova"/>
          <w:sz w:val="22"/>
          <w:szCs w:val="22"/>
          <w:u w:val="single"/>
        </w:rPr>
        <w:t>Membership Administration</w:t>
      </w:r>
    </w:p>
    <w:p w14:paraId="53357639" w14:textId="77777777" w:rsidR="00E00321" w:rsidRDefault="00E00321" w:rsidP="004F4770">
      <w:pPr>
        <w:rPr>
          <w:rFonts w:ascii="Gill Sans Nova" w:hAnsi="Gill Sans Nova"/>
          <w:b/>
          <w:bCs/>
          <w:sz w:val="22"/>
          <w:szCs w:val="22"/>
        </w:rPr>
      </w:pPr>
    </w:p>
    <w:p w14:paraId="4F1F10D5" w14:textId="77777777" w:rsidR="00861114" w:rsidRPr="00861114" w:rsidRDefault="00861114"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Support the administration of the full membership lifecycle, including recruitment, appointment, welcome, renewal and departure processes for Fellows, College Officers, visiting academics and other Senior Members.</w:t>
      </w:r>
    </w:p>
    <w:p w14:paraId="75D5A83F" w14:textId="77777777" w:rsidR="00861114" w:rsidRPr="00861114" w:rsidRDefault="00861114"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lastRenderedPageBreak/>
        <w:t>Act as a point of contact for routine membership queries and maintain accurate membership records across relevant systems.</w:t>
      </w:r>
    </w:p>
    <w:p w14:paraId="20A4762B" w14:textId="77777777" w:rsidR="00861114" w:rsidRPr="00861114" w:rsidRDefault="00861114"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Support the production and maintenance of the College Calendar and other membership information.</w:t>
      </w:r>
    </w:p>
    <w:p w14:paraId="7549ECDE" w14:textId="60561E12" w:rsidR="00E00321" w:rsidRPr="00861114" w:rsidRDefault="00861114" w:rsidP="00861114">
      <w:pPr>
        <w:pStyle w:val="ListParagraph"/>
        <w:numPr>
          <w:ilvl w:val="0"/>
          <w:numId w:val="16"/>
        </w:numPr>
        <w:jc w:val="both"/>
        <w:rPr>
          <w:rFonts w:ascii="Gill Sans Nova" w:hAnsi="Gill Sans Nova" w:cs="Noto Sans"/>
          <w:color w:val="000000" w:themeColor="text1"/>
          <w:sz w:val="22"/>
          <w:szCs w:val="22"/>
        </w:rPr>
      </w:pPr>
      <w:r w:rsidRPr="00861114">
        <w:rPr>
          <w:rFonts w:ascii="Gill Sans Nova" w:hAnsi="Gill Sans Nova" w:cs="Noto Sans"/>
          <w:color w:val="000000" w:themeColor="text1"/>
          <w:sz w:val="22"/>
          <w:szCs w:val="22"/>
        </w:rPr>
        <w:t>Support Fellowship communications and engagement, including Admission Ceremonies, Fellowship Dinners and other relevant events.</w:t>
      </w:r>
    </w:p>
    <w:p w14:paraId="144563AB" w14:textId="77777777" w:rsidR="00861114" w:rsidRDefault="00861114" w:rsidP="004F4770">
      <w:pPr>
        <w:rPr>
          <w:rFonts w:ascii="Gill Sans Nova" w:hAnsi="Gill Sans Nova"/>
          <w:sz w:val="22"/>
          <w:szCs w:val="22"/>
          <w:u w:val="single"/>
        </w:rPr>
      </w:pPr>
    </w:p>
    <w:p w14:paraId="092780E2" w14:textId="20E1DF6F" w:rsidR="00A249BA" w:rsidRPr="00861114" w:rsidRDefault="00861114" w:rsidP="004F4770">
      <w:pPr>
        <w:rPr>
          <w:rFonts w:ascii="Gill Sans Nova" w:hAnsi="Gill Sans Nova"/>
          <w:sz w:val="22"/>
          <w:szCs w:val="22"/>
          <w:u w:val="single"/>
        </w:rPr>
      </w:pPr>
      <w:r w:rsidRPr="00861114">
        <w:rPr>
          <w:rFonts w:ascii="Gill Sans Nova" w:hAnsi="Gill Sans Nova"/>
          <w:sz w:val="22"/>
          <w:szCs w:val="22"/>
          <w:u w:val="single"/>
        </w:rPr>
        <w:t>Risk, Compliance and General Administration</w:t>
      </w:r>
    </w:p>
    <w:p w14:paraId="40B4EE4E" w14:textId="77777777" w:rsidR="00A249BA" w:rsidRDefault="00A249BA" w:rsidP="004F4770">
      <w:pPr>
        <w:rPr>
          <w:rFonts w:ascii="Gill Sans Nova" w:hAnsi="Gill Sans Nova"/>
          <w:b/>
          <w:bCs/>
          <w:sz w:val="22"/>
          <w:szCs w:val="22"/>
        </w:rPr>
      </w:pPr>
    </w:p>
    <w:p w14:paraId="51419188" w14:textId="77777777" w:rsidR="00B5414C" w:rsidRPr="00B5414C" w:rsidRDefault="00B5414C" w:rsidP="00B5414C">
      <w:pPr>
        <w:pStyle w:val="ListParagraph"/>
        <w:numPr>
          <w:ilvl w:val="0"/>
          <w:numId w:val="16"/>
        </w:numPr>
        <w:rPr>
          <w:rFonts w:ascii="Gill Sans Nova" w:hAnsi="Gill Sans Nova" w:cs="Noto Sans"/>
          <w:color w:val="000000" w:themeColor="text1"/>
          <w:sz w:val="22"/>
          <w:szCs w:val="22"/>
        </w:rPr>
      </w:pPr>
      <w:bookmarkStart w:id="0" w:name="_Hlk120117843"/>
      <w:r w:rsidRPr="00B5414C">
        <w:rPr>
          <w:rFonts w:ascii="Gill Sans Nova" w:hAnsi="Gill Sans Nova" w:cs="Noto Sans"/>
          <w:color w:val="000000" w:themeColor="text1"/>
          <w:sz w:val="22"/>
          <w:szCs w:val="22"/>
        </w:rPr>
        <w:t>Support data protection and information governance processes, including Subject Access Requests, Freedom of Information requests, data incidents and associated records.</w:t>
      </w:r>
    </w:p>
    <w:p w14:paraId="5B78EEFD" w14:textId="77777777" w:rsidR="00B5414C" w:rsidRPr="00B5414C" w:rsidRDefault="00B5414C" w:rsidP="00B5414C">
      <w:pPr>
        <w:pStyle w:val="ListParagraph"/>
        <w:numPr>
          <w:ilvl w:val="0"/>
          <w:numId w:val="16"/>
        </w:numPr>
        <w:rPr>
          <w:rFonts w:ascii="Gill Sans Nova" w:hAnsi="Gill Sans Nova" w:cs="Noto Sans"/>
          <w:color w:val="000000" w:themeColor="text1"/>
          <w:sz w:val="22"/>
          <w:szCs w:val="22"/>
        </w:rPr>
      </w:pPr>
      <w:r w:rsidRPr="00B5414C">
        <w:rPr>
          <w:rFonts w:ascii="Gill Sans Nova" w:hAnsi="Gill Sans Nova" w:cs="Noto Sans"/>
          <w:color w:val="000000" w:themeColor="text1"/>
          <w:sz w:val="22"/>
          <w:szCs w:val="22"/>
        </w:rPr>
        <w:t>Maintain governance, risk and compliance registers, policy review schedules and other trackers, highlighting deadlines, missing information and outstanding actions.</w:t>
      </w:r>
    </w:p>
    <w:p w14:paraId="49753EEB" w14:textId="77777777" w:rsidR="00B5414C" w:rsidRPr="00B5414C" w:rsidRDefault="00B5414C" w:rsidP="00B5414C">
      <w:pPr>
        <w:pStyle w:val="ListParagraph"/>
        <w:numPr>
          <w:ilvl w:val="0"/>
          <w:numId w:val="16"/>
        </w:numPr>
        <w:rPr>
          <w:rFonts w:ascii="Gill Sans Nova" w:hAnsi="Gill Sans Nova" w:cs="Noto Sans"/>
          <w:color w:val="000000" w:themeColor="text1"/>
          <w:sz w:val="22"/>
          <w:szCs w:val="22"/>
        </w:rPr>
      </w:pPr>
      <w:r w:rsidRPr="00B5414C">
        <w:rPr>
          <w:rFonts w:ascii="Gill Sans Nova" w:hAnsi="Gill Sans Nova" w:cs="Noto Sans"/>
          <w:color w:val="000000" w:themeColor="text1"/>
          <w:sz w:val="22"/>
          <w:szCs w:val="22"/>
        </w:rPr>
        <w:t>Support policy administration, audits, reviews, regulatory returns, Health &amp; Safety, risk management and other compliance activity as required.</w:t>
      </w:r>
    </w:p>
    <w:p w14:paraId="31FBA380" w14:textId="77777777" w:rsidR="00B5414C" w:rsidRPr="00B5414C" w:rsidRDefault="00B5414C" w:rsidP="00B5414C">
      <w:pPr>
        <w:pStyle w:val="ListParagraph"/>
        <w:numPr>
          <w:ilvl w:val="0"/>
          <w:numId w:val="16"/>
        </w:numPr>
        <w:rPr>
          <w:rFonts w:ascii="Gill Sans Nova" w:hAnsi="Gill Sans Nova" w:cs="Noto Sans"/>
          <w:color w:val="000000" w:themeColor="text1"/>
          <w:sz w:val="22"/>
          <w:szCs w:val="22"/>
        </w:rPr>
      </w:pPr>
      <w:r w:rsidRPr="00B5414C">
        <w:rPr>
          <w:rFonts w:ascii="Gill Sans Nova" w:hAnsi="Gill Sans Nova" w:cs="Noto Sans"/>
          <w:color w:val="000000" w:themeColor="text1"/>
          <w:sz w:val="22"/>
          <w:szCs w:val="22"/>
        </w:rPr>
        <w:t>Maintain accurate records and filing systems in line with retention requirements and support relevant College databases, CRM, workflow and Fellowship Application systems.</w:t>
      </w:r>
    </w:p>
    <w:p w14:paraId="02E260E1" w14:textId="77777777" w:rsidR="00B5414C" w:rsidRDefault="00B5414C" w:rsidP="00B5414C">
      <w:pPr>
        <w:pStyle w:val="ListParagraph"/>
        <w:numPr>
          <w:ilvl w:val="0"/>
          <w:numId w:val="16"/>
        </w:numPr>
        <w:rPr>
          <w:rFonts w:ascii="Gill Sans Nova" w:hAnsi="Gill Sans Nova" w:cs="Noto Sans"/>
          <w:color w:val="000000" w:themeColor="text1"/>
          <w:sz w:val="22"/>
          <w:szCs w:val="22"/>
        </w:rPr>
      </w:pPr>
      <w:r w:rsidRPr="00B5414C">
        <w:rPr>
          <w:rFonts w:ascii="Gill Sans Nova" w:hAnsi="Gill Sans Nova" w:cs="Noto Sans"/>
          <w:color w:val="000000" w:themeColor="text1"/>
          <w:sz w:val="22"/>
          <w:szCs w:val="22"/>
        </w:rPr>
        <w:t>Provide general administrative support, including meeting coordination, diary management, routine correspondence, documentation and action follow-up.</w:t>
      </w:r>
    </w:p>
    <w:p w14:paraId="355B4AF3" w14:textId="39DD8920" w:rsidR="00B5414C" w:rsidRPr="00B5414C" w:rsidRDefault="00B5414C" w:rsidP="00B5414C">
      <w:pPr>
        <w:pStyle w:val="ListParagraph"/>
        <w:numPr>
          <w:ilvl w:val="0"/>
          <w:numId w:val="16"/>
        </w:numPr>
        <w:rPr>
          <w:rFonts w:ascii="Gill Sans Nova" w:hAnsi="Gill Sans Nova" w:cs="Noto Sans"/>
          <w:color w:val="000000" w:themeColor="text1"/>
          <w:sz w:val="22"/>
          <w:szCs w:val="22"/>
        </w:rPr>
      </w:pPr>
      <w:r w:rsidRPr="00B5414C">
        <w:rPr>
          <w:rFonts w:ascii="Gill Sans Nova" w:hAnsi="Gill Sans Nova" w:cs="Noto Sans"/>
          <w:color w:val="000000" w:themeColor="text1"/>
          <w:sz w:val="22"/>
          <w:szCs w:val="22"/>
        </w:rPr>
        <w:t>Provide flexible administrative support across Governance, Risk &amp; Compliance and Membership in response to operational priorities.</w:t>
      </w:r>
    </w:p>
    <w:p w14:paraId="3329F295" w14:textId="4C174FC0" w:rsidR="001A00FD" w:rsidRPr="003C26DA" w:rsidRDefault="001A00FD" w:rsidP="00B5414C">
      <w:pPr>
        <w:pStyle w:val="ListParagraph"/>
        <w:numPr>
          <w:ilvl w:val="0"/>
          <w:numId w:val="16"/>
        </w:numPr>
        <w:rPr>
          <w:rFonts w:ascii="Gill Sans Nova" w:hAnsi="Gill Sans Nova"/>
          <w:sz w:val="22"/>
          <w:szCs w:val="22"/>
        </w:rPr>
      </w:pPr>
      <w:r w:rsidRPr="003C26DA">
        <w:rPr>
          <w:rFonts w:ascii="Gill Sans Nova" w:hAnsi="Gill Sans Nova"/>
          <w:sz w:val="22"/>
          <w:szCs w:val="22"/>
        </w:rPr>
        <w:t>Work with colleagues to share best practise and ensure policies are adhered to</w:t>
      </w:r>
    </w:p>
    <w:p w14:paraId="6B4C0E73" w14:textId="77777777" w:rsidR="001A00FD" w:rsidRPr="003C26DA" w:rsidRDefault="001A00FD" w:rsidP="001A00FD">
      <w:pPr>
        <w:pStyle w:val="ListParagraph"/>
        <w:numPr>
          <w:ilvl w:val="0"/>
          <w:numId w:val="16"/>
        </w:numPr>
        <w:rPr>
          <w:rFonts w:ascii="Gill Sans Nova" w:hAnsi="Gill Sans Nova"/>
          <w:sz w:val="22"/>
          <w:szCs w:val="22"/>
        </w:rPr>
      </w:pPr>
      <w:r w:rsidRPr="003C26DA">
        <w:rPr>
          <w:rFonts w:ascii="Gill Sans Nova" w:hAnsi="Gill Sans Nova"/>
          <w:sz w:val="22"/>
          <w:szCs w:val="22"/>
        </w:rPr>
        <w:t>Ensure the upkeep of the College, report any problems as necessary and help to keep the College litter free.</w:t>
      </w:r>
    </w:p>
    <w:p w14:paraId="5FD34730" w14:textId="77777777" w:rsidR="001A00FD" w:rsidRPr="003C26DA" w:rsidRDefault="001A00FD" w:rsidP="001A00FD">
      <w:pPr>
        <w:pStyle w:val="ListParagraph"/>
        <w:numPr>
          <w:ilvl w:val="0"/>
          <w:numId w:val="16"/>
        </w:numPr>
        <w:rPr>
          <w:rFonts w:ascii="Gill Sans Nova" w:hAnsi="Gill Sans Nova"/>
          <w:sz w:val="22"/>
          <w:szCs w:val="22"/>
        </w:rPr>
      </w:pPr>
      <w:r w:rsidRPr="003C26DA">
        <w:rPr>
          <w:rFonts w:ascii="Gill Sans Nova" w:hAnsi="Gill Sans Nova"/>
          <w:sz w:val="22"/>
          <w:szCs w:val="22"/>
        </w:rPr>
        <w:t>Suggest and implement new ways of working and ideas, be an advocate for Continuous Improvement.</w:t>
      </w:r>
    </w:p>
    <w:p w14:paraId="475EEE8E" w14:textId="77777777" w:rsidR="001A00FD" w:rsidRPr="003C26DA" w:rsidRDefault="001A00FD" w:rsidP="001A00FD">
      <w:pPr>
        <w:pStyle w:val="ListParagraph"/>
        <w:numPr>
          <w:ilvl w:val="0"/>
          <w:numId w:val="16"/>
        </w:numPr>
        <w:rPr>
          <w:rFonts w:ascii="Gill Sans Nova" w:hAnsi="Gill Sans Nova"/>
          <w:sz w:val="22"/>
          <w:szCs w:val="22"/>
        </w:rPr>
      </w:pPr>
      <w:r w:rsidRPr="003C26DA">
        <w:rPr>
          <w:rFonts w:ascii="Gill Sans Nova" w:hAnsi="Gill Sans Nova"/>
          <w:sz w:val="22"/>
          <w:szCs w:val="22"/>
        </w:rPr>
        <w:t>Adhere to Health and Safety policies and procedures</w:t>
      </w:r>
    </w:p>
    <w:p w14:paraId="123FC309" w14:textId="5E51FEEB" w:rsidR="001A00FD" w:rsidRPr="003C26DA" w:rsidRDefault="001A00FD" w:rsidP="001A00FD">
      <w:pPr>
        <w:pStyle w:val="ListParagraph"/>
        <w:numPr>
          <w:ilvl w:val="0"/>
          <w:numId w:val="16"/>
        </w:numPr>
        <w:rPr>
          <w:rFonts w:ascii="Gill Sans Nova" w:hAnsi="Gill Sans Nova"/>
          <w:sz w:val="22"/>
          <w:szCs w:val="22"/>
        </w:rPr>
      </w:pPr>
      <w:r w:rsidRPr="003C26DA">
        <w:rPr>
          <w:rFonts w:ascii="Gill Sans Nova" w:hAnsi="Gill Sans Nova"/>
          <w:sz w:val="22"/>
          <w:szCs w:val="22"/>
        </w:rPr>
        <w:t>Complete ad hoc tasks as required</w:t>
      </w:r>
      <w:bookmarkEnd w:id="0"/>
    </w:p>
    <w:p w14:paraId="4F8848AF" w14:textId="77777777" w:rsidR="00861114" w:rsidRDefault="00861114" w:rsidP="004F4770">
      <w:pPr>
        <w:rPr>
          <w:rFonts w:ascii="Gill Sans Nova" w:hAnsi="Gill Sans Nova"/>
          <w:b/>
          <w:bCs/>
          <w:sz w:val="22"/>
          <w:szCs w:val="22"/>
        </w:rPr>
      </w:pPr>
    </w:p>
    <w:p w14:paraId="1D2687A8" w14:textId="5306B83B" w:rsidR="0099214F" w:rsidRPr="001829C9" w:rsidRDefault="004F4770" w:rsidP="004F4770">
      <w:pPr>
        <w:rPr>
          <w:rFonts w:ascii="Gill Sans Nova" w:hAnsi="Gill Sans Nova"/>
          <w:b/>
          <w:bCs/>
          <w:sz w:val="22"/>
          <w:szCs w:val="22"/>
        </w:rPr>
      </w:pPr>
      <w:r w:rsidRPr="001829C9">
        <w:rPr>
          <w:rFonts w:ascii="Gill Sans Nova" w:hAnsi="Gill Sans Nova"/>
          <w:b/>
          <w:bCs/>
          <w:sz w:val="22"/>
          <w:szCs w:val="22"/>
        </w:rPr>
        <w:t>Person Specification</w:t>
      </w:r>
    </w:p>
    <w:p w14:paraId="261F7B52" w14:textId="20CAAEF7" w:rsidR="004F4770" w:rsidRPr="001829C9" w:rsidRDefault="004F4770" w:rsidP="004F4770">
      <w:pPr>
        <w:rPr>
          <w:rFonts w:ascii="Gill Sans Nova" w:hAnsi="Gill Sans Nova"/>
          <w:b/>
          <w:bCs/>
          <w:sz w:val="22"/>
          <w:szCs w:val="22"/>
        </w:rPr>
      </w:pPr>
    </w:p>
    <w:p w14:paraId="1AA6F9B9" w14:textId="5E1D9EFA" w:rsidR="004F4770" w:rsidRPr="001829C9" w:rsidRDefault="004F4770" w:rsidP="004F4770">
      <w:pPr>
        <w:rPr>
          <w:rFonts w:ascii="Gill Sans Nova" w:hAnsi="Gill Sans Nova"/>
          <w:b/>
          <w:bCs/>
          <w:sz w:val="22"/>
          <w:szCs w:val="22"/>
        </w:rPr>
      </w:pPr>
      <w:r w:rsidRPr="00646E83">
        <w:rPr>
          <w:rFonts w:ascii="Gill Sans Nova" w:hAnsi="Gill Sans Nova"/>
          <w:sz w:val="22"/>
          <w:szCs w:val="22"/>
          <w:u w:val="single"/>
        </w:rPr>
        <w:t>Experience</w:t>
      </w:r>
      <w:r w:rsidRPr="001829C9">
        <w:rPr>
          <w:rFonts w:ascii="Gill Sans Nova" w:hAnsi="Gill Sans Nova"/>
          <w:b/>
          <w:bCs/>
          <w:sz w:val="22"/>
          <w:szCs w:val="22"/>
        </w:rPr>
        <w:t xml:space="preserve"> </w:t>
      </w:r>
    </w:p>
    <w:p w14:paraId="70D2AF58" w14:textId="1703AE90" w:rsidR="004F4770" w:rsidRDefault="004F4770" w:rsidP="004F4770">
      <w:pPr>
        <w:rPr>
          <w:rFonts w:ascii="Gill Sans Nova" w:eastAsia="Times New Roman" w:hAnsi="Gill Sans Nova" w:cs="Noto Sans"/>
          <w:color w:val="000000" w:themeColor="text1"/>
          <w:sz w:val="22"/>
          <w:szCs w:val="22"/>
        </w:rPr>
      </w:pPr>
    </w:p>
    <w:p w14:paraId="3AC7134E" w14:textId="3CB0374E" w:rsidR="000E0DEB" w:rsidRPr="000E0DEB" w:rsidRDefault="000E0DEB" w:rsidP="008169EB">
      <w:pPr>
        <w:pStyle w:val="ListParagraph"/>
        <w:numPr>
          <w:ilvl w:val="0"/>
          <w:numId w:val="16"/>
        </w:numPr>
        <w:jc w:val="both"/>
        <w:rPr>
          <w:rFonts w:ascii="Gill Sans Nova" w:hAnsi="Gill Sans Nova" w:cs="Noto Sans"/>
          <w:color w:val="000000" w:themeColor="text1"/>
          <w:sz w:val="22"/>
          <w:szCs w:val="22"/>
        </w:rPr>
      </w:pPr>
      <w:r w:rsidRPr="000E0DEB">
        <w:rPr>
          <w:rFonts w:ascii="Gill Sans Nova" w:hAnsi="Gill Sans Nova" w:cs="Noto Sans"/>
          <w:color w:val="000000" w:themeColor="text1"/>
          <w:sz w:val="22"/>
          <w:szCs w:val="22"/>
        </w:rPr>
        <w:t>Experience in a busy administrative role, managing competing priorities and stakeholders</w:t>
      </w:r>
      <w:r>
        <w:rPr>
          <w:rFonts w:ascii="Gill Sans Nova" w:hAnsi="Gill Sans Nova" w:cs="Noto Sans"/>
          <w:color w:val="000000" w:themeColor="text1"/>
          <w:sz w:val="22"/>
          <w:szCs w:val="22"/>
        </w:rPr>
        <w:t xml:space="preserve"> – essential.</w:t>
      </w:r>
    </w:p>
    <w:p w14:paraId="023C7B38" w14:textId="7A414725" w:rsidR="000E0DEB" w:rsidRPr="000E0DEB" w:rsidRDefault="000E0DEB" w:rsidP="008169EB">
      <w:pPr>
        <w:pStyle w:val="ListParagraph"/>
        <w:numPr>
          <w:ilvl w:val="0"/>
          <w:numId w:val="16"/>
        </w:numPr>
        <w:jc w:val="both"/>
        <w:rPr>
          <w:rFonts w:ascii="Gill Sans Nova" w:hAnsi="Gill Sans Nova" w:cs="Noto Sans"/>
          <w:color w:val="000000" w:themeColor="text1"/>
          <w:sz w:val="22"/>
          <w:szCs w:val="22"/>
        </w:rPr>
      </w:pPr>
      <w:r w:rsidRPr="000E0DEB">
        <w:rPr>
          <w:rFonts w:ascii="Gill Sans Nova" w:hAnsi="Gill Sans Nova" w:cs="Noto Sans"/>
          <w:color w:val="000000" w:themeColor="text1"/>
          <w:sz w:val="22"/>
          <w:szCs w:val="22"/>
        </w:rPr>
        <w:t>Strong organisational and record-management experience</w:t>
      </w:r>
      <w:r>
        <w:rPr>
          <w:rFonts w:ascii="Gill Sans Nova" w:hAnsi="Gill Sans Nova" w:cs="Noto Sans"/>
          <w:color w:val="000000" w:themeColor="text1"/>
          <w:sz w:val="22"/>
          <w:szCs w:val="22"/>
        </w:rPr>
        <w:t xml:space="preserve"> – essential.</w:t>
      </w:r>
    </w:p>
    <w:p w14:paraId="654FCBB0" w14:textId="58CE0E16" w:rsidR="000E0DEB" w:rsidRPr="000E0DEB" w:rsidRDefault="000E0DEB" w:rsidP="008169EB">
      <w:pPr>
        <w:pStyle w:val="ListParagraph"/>
        <w:numPr>
          <w:ilvl w:val="0"/>
          <w:numId w:val="16"/>
        </w:numPr>
        <w:jc w:val="both"/>
        <w:rPr>
          <w:rFonts w:ascii="Gill Sans Nova" w:hAnsi="Gill Sans Nova" w:cs="Noto Sans"/>
          <w:color w:val="000000" w:themeColor="text1"/>
          <w:sz w:val="22"/>
          <w:szCs w:val="22"/>
        </w:rPr>
      </w:pPr>
      <w:r w:rsidRPr="000E0DEB">
        <w:rPr>
          <w:rFonts w:ascii="Gill Sans Nova" w:hAnsi="Gill Sans Nova" w:cs="Noto Sans"/>
          <w:color w:val="000000" w:themeColor="text1"/>
          <w:sz w:val="22"/>
          <w:szCs w:val="22"/>
        </w:rPr>
        <w:t>Experience handling confidential or sensitive information</w:t>
      </w:r>
      <w:r>
        <w:rPr>
          <w:rFonts w:ascii="Gill Sans Nova" w:hAnsi="Gill Sans Nova" w:cs="Noto Sans"/>
          <w:color w:val="000000" w:themeColor="text1"/>
          <w:sz w:val="22"/>
          <w:szCs w:val="22"/>
        </w:rPr>
        <w:t xml:space="preserve"> – essential.</w:t>
      </w:r>
    </w:p>
    <w:p w14:paraId="41460F8F" w14:textId="20A197D2" w:rsidR="000E0DEB" w:rsidRPr="000E0DEB" w:rsidRDefault="000E0DEB" w:rsidP="008169EB">
      <w:pPr>
        <w:pStyle w:val="ListParagraph"/>
        <w:numPr>
          <w:ilvl w:val="0"/>
          <w:numId w:val="16"/>
        </w:numPr>
        <w:jc w:val="both"/>
        <w:rPr>
          <w:rFonts w:ascii="Gill Sans Nova" w:hAnsi="Gill Sans Nova" w:cs="Noto Sans"/>
          <w:color w:val="000000" w:themeColor="text1"/>
          <w:sz w:val="22"/>
          <w:szCs w:val="22"/>
        </w:rPr>
      </w:pPr>
      <w:r w:rsidRPr="000E0DEB">
        <w:rPr>
          <w:rFonts w:ascii="Gill Sans Nova" w:hAnsi="Gill Sans Nova" w:cs="Noto Sans"/>
          <w:color w:val="000000" w:themeColor="text1"/>
          <w:sz w:val="22"/>
          <w:szCs w:val="22"/>
        </w:rPr>
        <w:t>Experience of minute-taking or producing accurate meeting records</w:t>
      </w:r>
      <w:r>
        <w:rPr>
          <w:rFonts w:ascii="Gill Sans Nova" w:hAnsi="Gill Sans Nova" w:cs="Noto Sans"/>
          <w:color w:val="000000" w:themeColor="text1"/>
          <w:sz w:val="22"/>
          <w:szCs w:val="22"/>
        </w:rPr>
        <w:t xml:space="preserve"> – essential.</w:t>
      </w:r>
    </w:p>
    <w:p w14:paraId="26B4B38A" w14:textId="21592C2E" w:rsidR="00257633" w:rsidRDefault="000E0DEB" w:rsidP="008169EB">
      <w:pPr>
        <w:pStyle w:val="ListParagraph"/>
        <w:numPr>
          <w:ilvl w:val="0"/>
          <w:numId w:val="16"/>
        </w:numPr>
        <w:jc w:val="both"/>
        <w:rPr>
          <w:rFonts w:ascii="Gill Sans Nova" w:hAnsi="Gill Sans Nova" w:cs="Noto Sans"/>
          <w:color w:val="000000" w:themeColor="text1"/>
          <w:sz w:val="22"/>
          <w:szCs w:val="22"/>
        </w:rPr>
      </w:pPr>
      <w:r w:rsidRPr="000E0DEB">
        <w:rPr>
          <w:rFonts w:ascii="Gill Sans Nova" w:hAnsi="Gill Sans Nova" w:cs="Noto Sans"/>
          <w:color w:val="000000" w:themeColor="text1"/>
          <w:sz w:val="22"/>
          <w:szCs w:val="22"/>
        </w:rPr>
        <w:t>Ability to learn new processes and systems quickly</w:t>
      </w:r>
      <w:r>
        <w:rPr>
          <w:rFonts w:ascii="Gill Sans Nova" w:hAnsi="Gill Sans Nova" w:cs="Noto Sans"/>
          <w:color w:val="000000" w:themeColor="text1"/>
          <w:sz w:val="22"/>
          <w:szCs w:val="22"/>
        </w:rPr>
        <w:t xml:space="preserve"> – essential.</w:t>
      </w:r>
    </w:p>
    <w:p w14:paraId="21C52A23" w14:textId="066DD1E4"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Governance, committee or membership administration experience</w:t>
      </w:r>
      <w:r>
        <w:rPr>
          <w:rFonts w:ascii="Gill Sans Nova" w:hAnsi="Gill Sans Nova" w:cs="Noto Sans"/>
          <w:color w:val="000000" w:themeColor="text1"/>
          <w:sz w:val="22"/>
          <w:szCs w:val="22"/>
        </w:rPr>
        <w:t xml:space="preserve"> – desirable.</w:t>
      </w:r>
    </w:p>
    <w:p w14:paraId="23EE504A" w14:textId="2B6A2294"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Experience of GDPR, Freedom of Information or other compliance processes</w:t>
      </w:r>
      <w:r>
        <w:rPr>
          <w:rFonts w:ascii="Gill Sans Nova" w:hAnsi="Gill Sans Nova" w:cs="Noto Sans"/>
          <w:color w:val="000000" w:themeColor="text1"/>
          <w:sz w:val="22"/>
          <w:szCs w:val="22"/>
        </w:rPr>
        <w:t xml:space="preserve"> – desirable.</w:t>
      </w:r>
    </w:p>
    <w:p w14:paraId="088AFCFB" w14:textId="791CCB90"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Experience in higher education, a collegiate environment, charity, public sector or another regulated organisation</w:t>
      </w:r>
      <w:r>
        <w:rPr>
          <w:rFonts w:ascii="Gill Sans Nova" w:hAnsi="Gill Sans Nova" w:cs="Noto Sans"/>
          <w:color w:val="000000" w:themeColor="text1"/>
          <w:sz w:val="22"/>
          <w:szCs w:val="22"/>
        </w:rPr>
        <w:t xml:space="preserve"> – desirable.</w:t>
      </w:r>
    </w:p>
    <w:p w14:paraId="37550CA8" w14:textId="67EBF7A5" w:rsidR="000E0D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Experience coordinating formal events or using CRM/workflow systems</w:t>
      </w:r>
      <w:r>
        <w:rPr>
          <w:rFonts w:ascii="Gill Sans Nova" w:hAnsi="Gill Sans Nova" w:cs="Noto Sans"/>
          <w:color w:val="000000" w:themeColor="text1"/>
          <w:sz w:val="22"/>
          <w:szCs w:val="22"/>
        </w:rPr>
        <w:t xml:space="preserve"> – desirable.</w:t>
      </w:r>
    </w:p>
    <w:p w14:paraId="4E906A72" w14:textId="77777777" w:rsidR="000E0DEB" w:rsidRPr="00257633" w:rsidRDefault="000E0DEB" w:rsidP="000E0DEB">
      <w:pPr>
        <w:jc w:val="both"/>
        <w:rPr>
          <w:rFonts w:ascii="Gill Sans Nova" w:hAnsi="Gill Sans Nova"/>
          <w:sz w:val="22"/>
          <w:szCs w:val="22"/>
        </w:rPr>
      </w:pPr>
    </w:p>
    <w:p w14:paraId="065E374B" w14:textId="09648E7A" w:rsidR="004F4770" w:rsidRDefault="004F4770" w:rsidP="00646E83">
      <w:pPr>
        <w:rPr>
          <w:rFonts w:ascii="Gill Sans Nova" w:hAnsi="Gill Sans Nova"/>
          <w:b/>
          <w:bCs/>
          <w:sz w:val="22"/>
          <w:szCs w:val="22"/>
        </w:rPr>
      </w:pPr>
      <w:r w:rsidRPr="00646E83">
        <w:rPr>
          <w:rFonts w:ascii="Gill Sans Nova" w:hAnsi="Gill Sans Nova"/>
          <w:sz w:val="22"/>
          <w:szCs w:val="22"/>
          <w:u w:val="single"/>
        </w:rPr>
        <w:t>Skills</w:t>
      </w:r>
    </w:p>
    <w:p w14:paraId="1564F6FE" w14:textId="77777777" w:rsidR="008169EB" w:rsidRPr="001829C9" w:rsidRDefault="008169EB" w:rsidP="00792D9C">
      <w:pPr>
        <w:jc w:val="both"/>
        <w:rPr>
          <w:rFonts w:ascii="Gill Sans Nova" w:hAnsi="Gill Sans Nova"/>
          <w:b/>
          <w:bCs/>
          <w:sz w:val="22"/>
          <w:szCs w:val="22"/>
        </w:rPr>
      </w:pPr>
    </w:p>
    <w:p w14:paraId="35DB4EDB" w14:textId="224A96ED"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 xml:space="preserve">Excellent organisation, </w:t>
      </w:r>
      <w:r w:rsidR="00702949">
        <w:rPr>
          <w:rFonts w:ascii="Gill Sans Nova" w:hAnsi="Gill Sans Nova" w:cs="Noto Sans"/>
          <w:color w:val="000000" w:themeColor="text1"/>
          <w:sz w:val="22"/>
          <w:szCs w:val="22"/>
        </w:rPr>
        <w:t xml:space="preserve">fastidious </w:t>
      </w:r>
      <w:r w:rsidRPr="008169EB">
        <w:rPr>
          <w:rFonts w:ascii="Gill Sans Nova" w:hAnsi="Gill Sans Nova" w:cs="Noto Sans"/>
          <w:color w:val="000000" w:themeColor="text1"/>
          <w:sz w:val="22"/>
          <w:szCs w:val="22"/>
        </w:rPr>
        <w:t xml:space="preserve">attention to detail and written and </w:t>
      </w:r>
      <w:proofErr w:type="gramStart"/>
      <w:r w:rsidR="00702949">
        <w:rPr>
          <w:rFonts w:ascii="Gill Sans Nova" w:hAnsi="Gill Sans Nova" w:cs="Noto Sans"/>
          <w:color w:val="000000" w:themeColor="text1"/>
          <w:sz w:val="22"/>
          <w:szCs w:val="22"/>
        </w:rPr>
        <w:t xml:space="preserve">oral </w:t>
      </w:r>
      <w:r w:rsidRPr="008169EB">
        <w:rPr>
          <w:rFonts w:ascii="Gill Sans Nova" w:hAnsi="Gill Sans Nova" w:cs="Noto Sans"/>
          <w:color w:val="000000" w:themeColor="text1"/>
          <w:sz w:val="22"/>
          <w:szCs w:val="22"/>
        </w:rPr>
        <w:t xml:space="preserve"> communication</w:t>
      </w:r>
      <w:proofErr w:type="gramEnd"/>
      <w:r w:rsidRPr="008169EB">
        <w:rPr>
          <w:rFonts w:ascii="Gill Sans Nova" w:hAnsi="Gill Sans Nova" w:cs="Noto Sans"/>
          <w:color w:val="000000" w:themeColor="text1"/>
          <w:sz w:val="22"/>
          <w:szCs w:val="22"/>
        </w:rPr>
        <w:t>.</w:t>
      </w:r>
    </w:p>
    <w:p w14:paraId="396D0059" w14:textId="77777777"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Strong IT skills, including Microsoft Office and the ability to learn new systems.</w:t>
      </w:r>
    </w:p>
    <w:p w14:paraId="25B3398A" w14:textId="77777777"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Adaptable, proactive and able to manage multiple deadlines.</w:t>
      </w:r>
    </w:p>
    <w:p w14:paraId="67B3297D" w14:textId="77777777" w:rsidR="008169EB" w:rsidRPr="008169EB"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t>Sound judgement and discretion.</w:t>
      </w:r>
    </w:p>
    <w:p w14:paraId="29159D79" w14:textId="5F4B8FC1" w:rsidR="0099214F" w:rsidRDefault="008169EB" w:rsidP="008169EB">
      <w:pPr>
        <w:pStyle w:val="ListParagraph"/>
        <w:numPr>
          <w:ilvl w:val="0"/>
          <w:numId w:val="16"/>
        </w:numPr>
        <w:jc w:val="both"/>
        <w:rPr>
          <w:rFonts w:ascii="Gill Sans Nova" w:hAnsi="Gill Sans Nova" w:cs="Noto Sans"/>
          <w:color w:val="000000" w:themeColor="text1"/>
          <w:sz w:val="22"/>
          <w:szCs w:val="22"/>
        </w:rPr>
      </w:pPr>
      <w:r w:rsidRPr="008169EB">
        <w:rPr>
          <w:rFonts w:ascii="Gill Sans Nova" w:hAnsi="Gill Sans Nova" w:cs="Noto Sans"/>
          <w:color w:val="000000" w:themeColor="text1"/>
          <w:sz w:val="22"/>
          <w:szCs w:val="22"/>
        </w:rPr>
        <w:lastRenderedPageBreak/>
        <w:t>Ability to work independently and collaboratively and to identify issues requiring escalation.</w:t>
      </w:r>
    </w:p>
    <w:p w14:paraId="5A30C288" w14:textId="479086FE" w:rsidR="00E03EB2" w:rsidRDefault="00E03EB2" w:rsidP="008169EB">
      <w:pPr>
        <w:pStyle w:val="ListParagraph"/>
        <w:numPr>
          <w:ilvl w:val="0"/>
          <w:numId w:val="16"/>
        </w:numPr>
        <w:jc w:val="both"/>
        <w:rPr>
          <w:rFonts w:ascii="Gill Sans Nova" w:hAnsi="Gill Sans Nova" w:cs="Noto Sans"/>
          <w:color w:val="000000" w:themeColor="text1"/>
          <w:sz w:val="22"/>
          <w:szCs w:val="22"/>
        </w:rPr>
      </w:pPr>
      <w:r>
        <w:rPr>
          <w:rFonts w:ascii="Gill Sans Nova" w:hAnsi="Gill Sans Nova" w:cs="Noto Sans"/>
          <w:color w:val="000000" w:themeColor="text1"/>
          <w:sz w:val="22"/>
          <w:szCs w:val="22"/>
        </w:rPr>
        <w:t>Strong emotional intelligence</w:t>
      </w:r>
    </w:p>
    <w:p w14:paraId="19483A0A" w14:textId="66D1BBC8" w:rsidR="00702949" w:rsidRPr="008169EB" w:rsidRDefault="00702949" w:rsidP="008169EB">
      <w:pPr>
        <w:pStyle w:val="ListParagraph"/>
        <w:numPr>
          <w:ilvl w:val="0"/>
          <w:numId w:val="16"/>
        </w:numPr>
        <w:jc w:val="both"/>
        <w:rPr>
          <w:rFonts w:ascii="Gill Sans Nova" w:hAnsi="Gill Sans Nova" w:cs="Noto Sans"/>
          <w:color w:val="000000" w:themeColor="text1"/>
          <w:sz w:val="22"/>
          <w:szCs w:val="22"/>
        </w:rPr>
      </w:pPr>
      <w:r>
        <w:rPr>
          <w:rFonts w:ascii="Gill Sans Nova" w:hAnsi="Gill Sans Nova" w:cs="Noto Sans"/>
          <w:color w:val="000000" w:themeColor="text1"/>
          <w:sz w:val="22"/>
          <w:szCs w:val="22"/>
        </w:rPr>
        <w:t xml:space="preserve">Highly diplomatic and </w:t>
      </w:r>
      <w:r w:rsidR="00F52AC7">
        <w:rPr>
          <w:rFonts w:ascii="Gill Sans Nova" w:hAnsi="Gill Sans Nova" w:cs="Noto Sans"/>
          <w:color w:val="000000" w:themeColor="text1"/>
          <w:sz w:val="22"/>
          <w:szCs w:val="22"/>
        </w:rPr>
        <w:t xml:space="preserve">confidential </w:t>
      </w:r>
    </w:p>
    <w:p w14:paraId="4243AB67" w14:textId="77777777" w:rsidR="008169EB" w:rsidRDefault="008169EB" w:rsidP="00C242B2">
      <w:pPr>
        <w:rPr>
          <w:rFonts w:ascii="Gill Sans Nova" w:hAnsi="Gill Sans Nova"/>
          <w:b/>
          <w:bCs/>
          <w:sz w:val="22"/>
          <w:szCs w:val="22"/>
        </w:rPr>
      </w:pPr>
    </w:p>
    <w:p w14:paraId="21580DDA" w14:textId="38AC3A41" w:rsidR="00C242B2" w:rsidRDefault="00330211" w:rsidP="00C242B2">
      <w:pPr>
        <w:rPr>
          <w:rFonts w:ascii="Gill Sans Nova" w:hAnsi="Gill Sans Nova"/>
          <w:b/>
          <w:bCs/>
          <w:sz w:val="22"/>
          <w:szCs w:val="22"/>
        </w:rPr>
      </w:pPr>
      <w:r w:rsidRPr="00646E83">
        <w:rPr>
          <w:rFonts w:ascii="Gill Sans Nova" w:hAnsi="Gill Sans Nova"/>
          <w:sz w:val="22"/>
          <w:szCs w:val="22"/>
          <w:u w:val="single"/>
        </w:rPr>
        <w:t>Qualifications</w:t>
      </w:r>
    </w:p>
    <w:p w14:paraId="35C1FE1C" w14:textId="77777777" w:rsidR="008169EB" w:rsidRDefault="008169EB" w:rsidP="00C242B2">
      <w:pPr>
        <w:rPr>
          <w:rFonts w:ascii="Gill Sans Nova" w:hAnsi="Gill Sans Nova"/>
          <w:b/>
          <w:bCs/>
          <w:sz w:val="22"/>
          <w:szCs w:val="22"/>
        </w:rPr>
      </w:pPr>
    </w:p>
    <w:p w14:paraId="6BE182EE" w14:textId="77777777" w:rsidR="002216A8" w:rsidRPr="002216A8" w:rsidRDefault="002216A8" w:rsidP="002216A8">
      <w:pPr>
        <w:pStyle w:val="ListParagraph"/>
        <w:numPr>
          <w:ilvl w:val="0"/>
          <w:numId w:val="16"/>
        </w:numPr>
        <w:jc w:val="both"/>
        <w:rPr>
          <w:rFonts w:ascii="Gill Sans Nova" w:hAnsi="Gill Sans Nova" w:cs="Noto Sans"/>
          <w:color w:val="000000" w:themeColor="text1"/>
          <w:sz w:val="22"/>
          <w:szCs w:val="22"/>
        </w:rPr>
      </w:pPr>
      <w:r w:rsidRPr="002216A8">
        <w:rPr>
          <w:rFonts w:ascii="Gill Sans Nova" w:hAnsi="Gill Sans Nova" w:cs="Noto Sans"/>
          <w:color w:val="000000" w:themeColor="text1"/>
          <w:sz w:val="22"/>
          <w:szCs w:val="22"/>
        </w:rPr>
        <w:t>Educated to A-level or equivalent, or able to demonstrate equivalent relevant experience.</w:t>
      </w:r>
    </w:p>
    <w:p w14:paraId="27F870E3" w14:textId="0EFF67E1" w:rsidR="00665BFE" w:rsidRPr="002216A8" w:rsidRDefault="002216A8" w:rsidP="002216A8">
      <w:pPr>
        <w:pStyle w:val="ListParagraph"/>
        <w:numPr>
          <w:ilvl w:val="0"/>
          <w:numId w:val="16"/>
        </w:numPr>
        <w:jc w:val="both"/>
        <w:rPr>
          <w:rFonts w:ascii="Gill Sans Nova" w:hAnsi="Gill Sans Nova" w:cs="Noto Sans"/>
          <w:color w:val="000000" w:themeColor="text1"/>
          <w:sz w:val="22"/>
          <w:szCs w:val="22"/>
        </w:rPr>
      </w:pPr>
      <w:r w:rsidRPr="002216A8">
        <w:rPr>
          <w:rFonts w:ascii="Gill Sans Nova" w:hAnsi="Gill Sans Nova" w:cs="Noto Sans"/>
          <w:color w:val="000000" w:themeColor="text1"/>
          <w:sz w:val="22"/>
          <w:szCs w:val="22"/>
        </w:rPr>
        <w:t>Degree-level education or equivalent experience – desirable.</w:t>
      </w:r>
    </w:p>
    <w:p w14:paraId="7928B369" w14:textId="77777777" w:rsidR="002216A8" w:rsidRPr="001829C9" w:rsidRDefault="002216A8" w:rsidP="002216A8">
      <w:pPr>
        <w:rPr>
          <w:rFonts w:ascii="Gill Sans Nova" w:hAnsi="Gill Sans Nova"/>
          <w:sz w:val="22"/>
          <w:szCs w:val="22"/>
        </w:rPr>
      </w:pPr>
    </w:p>
    <w:p w14:paraId="7BEECCB0" w14:textId="77777777" w:rsidR="003D42D0" w:rsidRDefault="003D42D0">
      <w:pPr>
        <w:rPr>
          <w:rFonts w:ascii="Gill Sans Nova" w:hAnsi="Gill Sans Nova"/>
          <w:sz w:val="22"/>
          <w:szCs w:val="22"/>
        </w:rPr>
      </w:pPr>
    </w:p>
    <w:p w14:paraId="5332783F" w14:textId="3A901A41" w:rsidR="00064644" w:rsidRDefault="00064644">
      <w:pPr>
        <w:rPr>
          <w:rFonts w:ascii="Gill Sans Nova" w:hAnsi="Gill Sans Nova"/>
          <w:b/>
          <w:bCs/>
          <w:sz w:val="22"/>
          <w:szCs w:val="22"/>
        </w:rPr>
      </w:pPr>
      <w:r w:rsidRPr="00221CAB">
        <w:rPr>
          <w:rFonts w:ascii="Gill Sans Nova" w:hAnsi="Gill Sans Nova"/>
          <w:b/>
          <w:bCs/>
          <w:sz w:val="22"/>
          <w:szCs w:val="22"/>
        </w:rPr>
        <w:t>Org</w:t>
      </w:r>
      <w:r w:rsidR="003D42D0" w:rsidRPr="00221CAB">
        <w:rPr>
          <w:rFonts w:ascii="Gill Sans Nova" w:hAnsi="Gill Sans Nova"/>
          <w:b/>
          <w:bCs/>
          <w:sz w:val="22"/>
          <w:szCs w:val="22"/>
        </w:rPr>
        <w:t xml:space="preserve"> Chart</w:t>
      </w:r>
    </w:p>
    <w:p w14:paraId="54CCF248" w14:textId="41BA03B6" w:rsidR="003D42D0" w:rsidRDefault="003D42D0">
      <w:pPr>
        <w:rPr>
          <w:rFonts w:ascii="Gill Sans Nova" w:hAnsi="Gill Sans Nova"/>
          <w:sz w:val="22"/>
          <w:szCs w:val="22"/>
        </w:rPr>
      </w:pPr>
    </w:p>
    <w:p w14:paraId="182D23C7" w14:textId="29ABEFE1" w:rsidR="003D42D0" w:rsidRDefault="00E7030B">
      <w:pPr>
        <w:rPr>
          <w:rFonts w:ascii="Gill Sans Nova" w:hAnsi="Gill Sans Nova"/>
          <w:sz w:val="22"/>
          <w:szCs w:val="22"/>
        </w:rPr>
      </w:pPr>
      <w:r w:rsidRPr="00C54B7C">
        <w:rPr>
          <w:rFonts w:ascii="Gill Sans Nova" w:hAnsi="Gill Sans Nova"/>
          <w:noProof/>
          <w:sz w:val="22"/>
          <w:szCs w:val="22"/>
        </w:rPr>
        <w:drawing>
          <wp:inline distT="0" distB="0" distL="0" distR="0" wp14:anchorId="441E5F7B" wp14:editId="48F30954">
            <wp:extent cx="5953125" cy="2438400"/>
            <wp:effectExtent l="0" t="38100" r="0" b="57150"/>
            <wp:docPr id="2" name="Diagram 2">
              <a:extLst xmlns:a="http://schemas.openxmlformats.org/drawingml/2006/main">
                <a:ext uri="{FF2B5EF4-FFF2-40B4-BE49-F238E27FC236}">
                  <a16:creationId xmlns:a16="http://schemas.microsoft.com/office/drawing/2014/main" id="{20DC362F-2B47-D6E2-938B-9A75A0EE8EA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8A16DAB" w14:textId="13F91EF4" w:rsidR="0066662D" w:rsidRDefault="0066662D">
      <w:pPr>
        <w:rPr>
          <w:rFonts w:ascii="Gill Sans Nova" w:hAnsi="Gill Sans Nova"/>
          <w:sz w:val="22"/>
          <w:szCs w:val="22"/>
        </w:rPr>
      </w:pPr>
    </w:p>
    <w:p w14:paraId="6196974E" w14:textId="69376CAA" w:rsidR="00501BE2" w:rsidRDefault="00501BE2"/>
    <w:sectPr w:rsidR="00501BE2">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Nova">
    <w:charset w:val="00"/>
    <w:family w:val="swiss"/>
    <w:pitch w:val="variable"/>
    <w:sig w:usb0="80000287" w:usb1="00000002" w:usb2="00000000" w:usb3="00000000" w:csb0="0000009F" w:csb1="00000000"/>
  </w:font>
  <w:font w:name="Noto Sans">
    <w:charset w:val="00"/>
    <w:family w:val="swiss"/>
    <w:pitch w:val="variable"/>
    <w:sig w:usb0="E00082FF" w:usb1="400078FF" w:usb2="00000021" w:usb3="00000000" w:csb0="0000019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erif">
    <w:altName w:val="Times New Roman"/>
    <w:charset w:val="01"/>
    <w:family w:val="roman"/>
    <w:pitch w:val="variable"/>
  </w:font>
  <w:font w:name="Gillius ADF">
    <w:altName w:val="Calibri"/>
    <w:charset w:val="01"/>
    <w:family w:val="auto"/>
    <w:pitch w:val="variable"/>
  </w:font>
  <w:font w:name="Liberation Sans">
    <w:altName w:val="Arial"/>
    <w:charset w:val="01"/>
    <w:family w:val="swiss"/>
    <w:pitch w:val="variable"/>
  </w:font>
  <w:font w:name="Noto Sans CJK S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
    <w:altName w:val="Segoe UI Historic"/>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AA5"/>
    <w:multiLevelType w:val="multilevel"/>
    <w:tmpl w:val="A9721B3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5912B62"/>
    <w:multiLevelType w:val="multilevel"/>
    <w:tmpl w:val="FEFE1B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8EA01DD"/>
    <w:multiLevelType w:val="hybridMultilevel"/>
    <w:tmpl w:val="EF32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7169B"/>
    <w:multiLevelType w:val="hybridMultilevel"/>
    <w:tmpl w:val="D8827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40A79"/>
    <w:multiLevelType w:val="hybridMultilevel"/>
    <w:tmpl w:val="CC16F864"/>
    <w:lvl w:ilvl="0" w:tplc="0809000F">
      <w:start w:val="1"/>
      <w:numFmt w:val="decimal"/>
      <w:lvlText w:val="%1."/>
      <w:lvlJc w:val="left"/>
      <w:pPr>
        <w:tabs>
          <w:tab w:val="num" w:pos="927"/>
        </w:tabs>
        <w:ind w:left="927"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127302"/>
    <w:multiLevelType w:val="multilevel"/>
    <w:tmpl w:val="E12297A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344035F0"/>
    <w:multiLevelType w:val="multilevel"/>
    <w:tmpl w:val="F0720A6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871008B"/>
    <w:multiLevelType w:val="hybridMultilevel"/>
    <w:tmpl w:val="25405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8B6971"/>
    <w:multiLevelType w:val="multilevel"/>
    <w:tmpl w:val="E46CA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BC0504"/>
    <w:multiLevelType w:val="hybridMultilevel"/>
    <w:tmpl w:val="FBD00F04"/>
    <w:lvl w:ilvl="0" w:tplc="E4CE72DC">
      <w:numFmt w:val="bullet"/>
      <w:lvlText w:val="•"/>
      <w:lvlJc w:val="left"/>
      <w:pPr>
        <w:ind w:left="1070" w:hanging="710"/>
      </w:pPr>
      <w:rPr>
        <w:rFonts w:ascii="Gill Sans Nova" w:eastAsia="Times New Roman" w:hAnsi="Gill Sans Nova" w:cs="Noto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E33665"/>
    <w:multiLevelType w:val="hybridMultilevel"/>
    <w:tmpl w:val="DFC41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9E7F95"/>
    <w:multiLevelType w:val="hybridMultilevel"/>
    <w:tmpl w:val="7208256C"/>
    <w:lvl w:ilvl="0" w:tplc="08090001">
      <w:start w:val="1"/>
      <w:numFmt w:val="bullet"/>
      <w:lvlText w:val=""/>
      <w:lvlJc w:val="left"/>
      <w:pPr>
        <w:tabs>
          <w:tab w:val="num" w:pos="927"/>
        </w:tabs>
        <w:ind w:left="927"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2606A4"/>
    <w:multiLevelType w:val="hybridMultilevel"/>
    <w:tmpl w:val="04B61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F16A11"/>
    <w:multiLevelType w:val="hybridMultilevel"/>
    <w:tmpl w:val="B4FA5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C4414B"/>
    <w:multiLevelType w:val="hybridMultilevel"/>
    <w:tmpl w:val="2FAE9C30"/>
    <w:lvl w:ilvl="0" w:tplc="08090003">
      <w:start w:val="1"/>
      <w:numFmt w:val="bullet"/>
      <w:lvlText w:val="o"/>
      <w:lvlJc w:val="left"/>
      <w:pPr>
        <w:tabs>
          <w:tab w:val="num" w:pos="927"/>
        </w:tabs>
        <w:ind w:left="927"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9179B5"/>
    <w:multiLevelType w:val="hybridMultilevel"/>
    <w:tmpl w:val="BA0A868A"/>
    <w:lvl w:ilvl="0" w:tplc="4CD626EA">
      <w:numFmt w:val="bullet"/>
      <w:lvlText w:val="•"/>
      <w:lvlJc w:val="left"/>
      <w:pPr>
        <w:ind w:left="1070" w:hanging="710"/>
      </w:pPr>
      <w:rPr>
        <w:rFonts w:ascii="Gill Sans Nova" w:eastAsia="Noto Serif CJK SC" w:hAnsi="Gill Sans Nova" w:cs="Lohit Devanaga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2C170C"/>
    <w:multiLevelType w:val="hybridMultilevel"/>
    <w:tmpl w:val="DED06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003C39"/>
    <w:multiLevelType w:val="hybridMultilevel"/>
    <w:tmpl w:val="14D0B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95316781">
    <w:abstractNumId w:val="6"/>
  </w:num>
  <w:num w:numId="2" w16cid:durableId="1163859319">
    <w:abstractNumId w:val="1"/>
  </w:num>
  <w:num w:numId="3" w16cid:durableId="268901790">
    <w:abstractNumId w:val="0"/>
  </w:num>
  <w:num w:numId="4" w16cid:durableId="2115830176">
    <w:abstractNumId w:val="5"/>
  </w:num>
  <w:num w:numId="5" w16cid:durableId="705176697">
    <w:abstractNumId w:val="11"/>
  </w:num>
  <w:num w:numId="6" w16cid:durableId="1374421927">
    <w:abstractNumId w:val="14"/>
  </w:num>
  <w:num w:numId="7" w16cid:durableId="1640070518">
    <w:abstractNumId w:val="4"/>
  </w:num>
  <w:num w:numId="8" w16cid:durableId="571542493">
    <w:abstractNumId w:val="10"/>
  </w:num>
  <w:num w:numId="9" w16cid:durableId="957760016">
    <w:abstractNumId w:val="3"/>
  </w:num>
  <w:num w:numId="10" w16cid:durableId="1381587260">
    <w:abstractNumId w:val="8"/>
  </w:num>
  <w:num w:numId="11" w16cid:durableId="1319386840">
    <w:abstractNumId w:val="7"/>
  </w:num>
  <w:num w:numId="12" w16cid:durableId="1029065625">
    <w:abstractNumId w:val="17"/>
  </w:num>
  <w:num w:numId="13" w16cid:durableId="1036663528">
    <w:abstractNumId w:val="13"/>
  </w:num>
  <w:num w:numId="14" w16cid:durableId="452405666">
    <w:abstractNumId w:val="16"/>
  </w:num>
  <w:num w:numId="15" w16cid:durableId="1467117520">
    <w:abstractNumId w:val="15"/>
  </w:num>
  <w:num w:numId="16" w16cid:durableId="1189029989">
    <w:abstractNumId w:val="12"/>
  </w:num>
  <w:num w:numId="17" w16cid:durableId="1383365422">
    <w:abstractNumId w:val="9"/>
  </w:num>
  <w:num w:numId="18" w16cid:durableId="631323498">
    <w:abstractNumId w:val="2"/>
  </w:num>
  <w:num w:numId="19" w16cid:durableId="135149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3EE"/>
    <w:rsid w:val="00001917"/>
    <w:rsid w:val="000217F3"/>
    <w:rsid w:val="0002388A"/>
    <w:rsid w:val="000453DF"/>
    <w:rsid w:val="000502AD"/>
    <w:rsid w:val="00064462"/>
    <w:rsid w:val="00064644"/>
    <w:rsid w:val="00087945"/>
    <w:rsid w:val="000C53FD"/>
    <w:rsid w:val="000D58A3"/>
    <w:rsid w:val="000E0DEB"/>
    <w:rsid w:val="001169AF"/>
    <w:rsid w:val="00130218"/>
    <w:rsid w:val="001358E8"/>
    <w:rsid w:val="00166F77"/>
    <w:rsid w:val="001829C9"/>
    <w:rsid w:val="001A00FD"/>
    <w:rsid w:val="001D590B"/>
    <w:rsid w:val="001E7F5A"/>
    <w:rsid w:val="00203089"/>
    <w:rsid w:val="00211BC1"/>
    <w:rsid w:val="00221654"/>
    <w:rsid w:val="002216A8"/>
    <w:rsid w:val="00221CAB"/>
    <w:rsid w:val="002538EA"/>
    <w:rsid w:val="00254FE4"/>
    <w:rsid w:val="00257633"/>
    <w:rsid w:val="00283840"/>
    <w:rsid w:val="00286D18"/>
    <w:rsid w:val="00296006"/>
    <w:rsid w:val="00296722"/>
    <w:rsid w:val="002A4E48"/>
    <w:rsid w:val="002A5F5C"/>
    <w:rsid w:val="002D79A8"/>
    <w:rsid w:val="002E3682"/>
    <w:rsid w:val="002F50D8"/>
    <w:rsid w:val="002F73DE"/>
    <w:rsid w:val="00310383"/>
    <w:rsid w:val="00310C9C"/>
    <w:rsid w:val="00316FB3"/>
    <w:rsid w:val="00330211"/>
    <w:rsid w:val="003714F0"/>
    <w:rsid w:val="00373550"/>
    <w:rsid w:val="00382F69"/>
    <w:rsid w:val="00386F23"/>
    <w:rsid w:val="003C26DA"/>
    <w:rsid w:val="003D2862"/>
    <w:rsid w:val="003D42D0"/>
    <w:rsid w:val="003E0364"/>
    <w:rsid w:val="00403F91"/>
    <w:rsid w:val="00417E20"/>
    <w:rsid w:val="00456953"/>
    <w:rsid w:val="00462BB7"/>
    <w:rsid w:val="0046442C"/>
    <w:rsid w:val="00495A2B"/>
    <w:rsid w:val="004B0440"/>
    <w:rsid w:val="004D1851"/>
    <w:rsid w:val="004D647E"/>
    <w:rsid w:val="004E510B"/>
    <w:rsid w:val="004F4770"/>
    <w:rsid w:val="00501BE2"/>
    <w:rsid w:val="00502482"/>
    <w:rsid w:val="00504667"/>
    <w:rsid w:val="00516496"/>
    <w:rsid w:val="00524164"/>
    <w:rsid w:val="00553CA8"/>
    <w:rsid w:val="005731D7"/>
    <w:rsid w:val="00575AAC"/>
    <w:rsid w:val="005B5D98"/>
    <w:rsid w:val="005C6D32"/>
    <w:rsid w:val="005D3C46"/>
    <w:rsid w:val="00612E91"/>
    <w:rsid w:val="00623A29"/>
    <w:rsid w:val="00633BCF"/>
    <w:rsid w:val="006375A4"/>
    <w:rsid w:val="00646E83"/>
    <w:rsid w:val="00665BFE"/>
    <w:rsid w:val="0066662D"/>
    <w:rsid w:val="006963F6"/>
    <w:rsid w:val="006C4002"/>
    <w:rsid w:val="006D15D9"/>
    <w:rsid w:val="006D7A76"/>
    <w:rsid w:val="00700189"/>
    <w:rsid w:val="00702949"/>
    <w:rsid w:val="0072279F"/>
    <w:rsid w:val="007230B3"/>
    <w:rsid w:val="00727F7A"/>
    <w:rsid w:val="00792D9C"/>
    <w:rsid w:val="007B2A2F"/>
    <w:rsid w:val="008061D7"/>
    <w:rsid w:val="008169EB"/>
    <w:rsid w:val="008566BB"/>
    <w:rsid w:val="00861114"/>
    <w:rsid w:val="00870586"/>
    <w:rsid w:val="00885EDF"/>
    <w:rsid w:val="00894AF9"/>
    <w:rsid w:val="00896939"/>
    <w:rsid w:val="008B6448"/>
    <w:rsid w:val="008D029B"/>
    <w:rsid w:val="0090426D"/>
    <w:rsid w:val="009803EE"/>
    <w:rsid w:val="0099214F"/>
    <w:rsid w:val="009C53A2"/>
    <w:rsid w:val="009D339B"/>
    <w:rsid w:val="009E2121"/>
    <w:rsid w:val="009F6E43"/>
    <w:rsid w:val="00A247B6"/>
    <w:rsid w:val="00A249BA"/>
    <w:rsid w:val="00A32EA9"/>
    <w:rsid w:val="00A36CA9"/>
    <w:rsid w:val="00A57DD1"/>
    <w:rsid w:val="00A945C0"/>
    <w:rsid w:val="00AA2A92"/>
    <w:rsid w:val="00AA68E9"/>
    <w:rsid w:val="00AB6D48"/>
    <w:rsid w:val="00AF3B84"/>
    <w:rsid w:val="00B25E1A"/>
    <w:rsid w:val="00B3375C"/>
    <w:rsid w:val="00B5414C"/>
    <w:rsid w:val="00B613AB"/>
    <w:rsid w:val="00B65382"/>
    <w:rsid w:val="00B85E13"/>
    <w:rsid w:val="00B87FD2"/>
    <w:rsid w:val="00BA1DB6"/>
    <w:rsid w:val="00BB5797"/>
    <w:rsid w:val="00BB7E26"/>
    <w:rsid w:val="00BD6E36"/>
    <w:rsid w:val="00BF0CEE"/>
    <w:rsid w:val="00BF20C3"/>
    <w:rsid w:val="00C10048"/>
    <w:rsid w:val="00C242B2"/>
    <w:rsid w:val="00C32EF4"/>
    <w:rsid w:val="00C54B7C"/>
    <w:rsid w:val="00C62187"/>
    <w:rsid w:val="00C95D22"/>
    <w:rsid w:val="00CB1E4C"/>
    <w:rsid w:val="00CC22C2"/>
    <w:rsid w:val="00CF0CCE"/>
    <w:rsid w:val="00D03380"/>
    <w:rsid w:val="00D24F44"/>
    <w:rsid w:val="00D36C21"/>
    <w:rsid w:val="00D42665"/>
    <w:rsid w:val="00D76378"/>
    <w:rsid w:val="00D76BA6"/>
    <w:rsid w:val="00D916B3"/>
    <w:rsid w:val="00DB0D27"/>
    <w:rsid w:val="00DC453C"/>
    <w:rsid w:val="00DD7748"/>
    <w:rsid w:val="00DE2A00"/>
    <w:rsid w:val="00DF0515"/>
    <w:rsid w:val="00DF2340"/>
    <w:rsid w:val="00DF7181"/>
    <w:rsid w:val="00E00321"/>
    <w:rsid w:val="00E03EB2"/>
    <w:rsid w:val="00E50443"/>
    <w:rsid w:val="00E7030B"/>
    <w:rsid w:val="00E730E0"/>
    <w:rsid w:val="00E7326D"/>
    <w:rsid w:val="00E82E8C"/>
    <w:rsid w:val="00EC5656"/>
    <w:rsid w:val="00ED7FA4"/>
    <w:rsid w:val="00F36E85"/>
    <w:rsid w:val="00F37699"/>
    <w:rsid w:val="00F4163C"/>
    <w:rsid w:val="00F45748"/>
    <w:rsid w:val="00F52AC7"/>
    <w:rsid w:val="00F669C6"/>
    <w:rsid w:val="00F70CA6"/>
    <w:rsid w:val="00F7116D"/>
    <w:rsid w:val="00FA33C3"/>
    <w:rsid w:val="00FE5C31"/>
    <w:rsid w:val="00FF58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13113"/>
  <w15:docId w15:val="{2C7A5F34-9E95-2645-98F1-0FDC734F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ius ADF" w:hAnsi="Gillius ADF"/>
    </w:rPr>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paragraph" w:styleId="Heading3">
    <w:name w:val="heading 3"/>
    <w:basedOn w:val="Heading"/>
    <w:next w:val="BodyText"/>
    <w:uiPriority w:val="9"/>
    <w:unhideWhenUsed/>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link w:val="BodyTextChar"/>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alloonText">
    <w:name w:val="Balloon Text"/>
    <w:basedOn w:val="Normal"/>
    <w:link w:val="BalloonTextChar"/>
    <w:uiPriority w:val="99"/>
    <w:semiHidden/>
    <w:unhideWhenUsed/>
    <w:rsid w:val="0099214F"/>
    <w:rPr>
      <w:rFonts w:ascii="Segoe UI" w:hAnsi="Segoe UI" w:cs="Mangal"/>
      <w:sz w:val="18"/>
      <w:szCs w:val="16"/>
    </w:rPr>
  </w:style>
  <w:style w:type="character" w:customStyle="1" w:styleId="BalloonTextChar">
    <w:name w:val="Balloon Text Char"/>
    <w:basedOn w:val="DefaultParagraphFont"/>
    <w:link w:val="BalloonText"/>
    <w:uiPriority w:val="99"/>
    <w:semiHidden/>
    <w:rsid w:val="0099214F"/>
    <w:rPr>
      <w:rFonts w:ascii="Segoe UI" w:hAnsi="Segoe UI" w:cs="Mangal"/>
      <w:sz w:val="18"/>
      <w:szCs w:val="16"/>
    </w:rPr>
  </w:style>
  <w:style w:type="paragraph" w:styleId="ListParagraph">
    <w:name w:val="List Paragraph"/>
    <w:basedOn w:val="Normal"/>
    <w:uiPriority w:val="34"/>
    <w:qFormat/>
    <w:rsid w:val="0099214F"/>
    <w:pPr>
      <w:suppressAutoHyphens w:val="0"/>
      <w:ind w:left="720"/>
      <w:contextualSpacing/>
    </w:pPr>
    <w:rPr>
      <w:rFonts w:ascii="Palatino" w:eastAsia="Times New Roman" w:hAnsi="Palatino" w:cs="Times New Roman"/>
      <w:kern w:val="0"/>
      <w:lang w:eastAsia="en-US" w:bidi="ar-SA"/>
    </w:rPr>
  </w:style>
  <w:style w:type="character" w:styleId="CommentReference">
    <w:name w:val="annotation reference"/>
    <w:basedOn w:val="DefaultParagraphFont"/>
    <w:uiPriority w:val="99"/>
    <w:semiHidden/>
    <w:unhideWhenUsed/>
    <w:rsid w:val="0099214F"/>
    <w:rPr>
      <w:sz w:val="16"/>
      <w:szCs w:val="16"/>
    </w:rPr>
  </w:style>
  <w:style w:type="paragraph" w:styleId="CommentText">
    <w:name w:val="annotation text"/>
    <w:basedOn w:val="Normal"/>
    <w:link w:val="CommentTextChar"/>
    <w:uiPriority w:val="99"/>
    <w:unhideWhenUsed/>
    <w:rsid w:val="0099214F"/>
    <w:rPr>
      <w:rFonts w:cs="Mangal"/>
      <w:sz w:val="20"/>
      <w:szCs w:val="18"/>
    </w:rPr>
  </w:style>
  <w:style w:type="character" w:customStyle="1" w:styleId="CommentTextChar">
    <w:name w:val="Comment Text Char"/>
    <w:basedOn w:val="DefaultParagraphFont"/>
    <w:link w:val="CommentText"/>
    <w:uiPriority w:val="99"/>
    <w:rsid w:val="0099214F"/>
    <w:rPr>
      <w:rFonts w:ascii="Gillius ADF" w:hAnsi="Gillius ADF" w:cs="Mangal"/>
      <w:sz w:val="20"/>
      <w:szCs w:val="18"/>
    </w:rPr>
  </w:style>
  <w:style w:type="paragraph" w:styleId="CommentSubject">
    <w:name w:val="annotation subject"/>
    <w:basedOn w:val="CommentText"/>
    <w:next w:val="CommentText"/>
    <w:link w:val="CommentSubjectChar"/>
    <w:uiPriority w:val="99"/>
    <w:semiHidden/>
    <w:unhideWhenUsed/>
    <w:rsid w:val="0099214F"/>
    <w:rPr>
      <w:b/>
      <w:bCs/>
    </w:rPr>
  </w:style>
  <w:style w:type="character" w:customStyle="1" w:styleId="CommentSubjectChar">
    <w:name w:val="Comment Subject Char"/>
    <w:basedOn w:val="CommentTextChar"/>
    <w:link w:val="CommentSubject"/>
    <w:uiPriority w:val="99"/>
    <w:semiHidden/>
    <w:rsid w:val="0099214F"/>
    <w:rPr>
      <w:rFonts w:ascii="Gillius ADF" w:hAnsi="Gillius ADF" w:cs="Mangal"/>
      <w:b/>
      <w:bCs/>
      <w:sz w:val="20"/>
      <w:szCs w:val="18"/>
    </w:rPr>
  </w:style>
  <w:style w:type="paragraph" w:styleId="Revision">
    <w:name w:val="Revision"/>
    <w:hidden/>
    <w:uiPriority w:val="99"/>
    <w:semiHidden/>
    <w:rsid w:val="00F37699"/>
    <w:pPr>
      <w:suppressAutoHyphens w:val="0"/>
    </w:pPr>
    <w:rPr>
      <w:rFonts w:ascii="Gillius ADF" w:hAnsi="Gillius ADF" w:cs="Mangal"/>
      <w:szCs w:val="21"/>
    </w:rPr>
  </w:style>
  <w:style w:type="table" w:customStyle="1" w:styleId="TableGrid">
    <w:name w:val="TableGrid"/>
    <w:rsid w:val="00A32EA9"/>
    <w:pPr>
      <w:suppressAutoHyphens w:val="0"/>
    </w:pPr>
    <w:rPr>
      <w:rFonts w:asciiTheme="minorHAnsi" w:eastAsiaTheme="minorEastAsia" w:hAnsiTheme="minorHAnsi" w:cstheme="minorBidi"/>
      <w:kern w:val="0"/>
      <w:sz w:val="22"/>
      <w:szCs w:val="22"/>
      <w:lang w:eastAsia="en-GB" w:bidi="ar-SA"/>
    </w:rPr>
    <w:tblPr>
      <w:tblCellMar>
        <w:top w:w="0" w:type="dxa"/>
        <w:left w:w="0" w:type="dxa"/>
        <w:bottom w:w="0" w:type="dxa"/>
        <w:right w:w="0" w:type="dxa"/>
      </w:tblCellMar>
    </w:tblPr>
  </w:style>
  <w:style w:type="table" w:styleId="TableGrid0">
    <w:name w:val="Table Grid"/>
    <w:basedOn w:val="TableNormal"/>
    <w:uiPriority w:val="39"/>
    <w:rsid w:val="00B8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2F50D8"/>
    <w:rPr>
      <w:rFonts w:ascii="Gillius ADF" w:hAnsi="Gillius AD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363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Colors" Target="diagrams/color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QuickStyle" Target="diagrams/quickStyle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numbering" Target="numbering.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25EDAD-1DBC-488D-A690-9F9F7DED2EE1}" type="doc">
      <dgm:prSet loTypeId="urn:microsoft.com/office/officeart/2008/layout/HalfCircleOrganizationChart" loCatId="hierarchy" qsTypeId="urn:microsoft.com/office/officeart/2005/8/quickstyle/simple2#1" qsCatId="simple" csTypeId="urn:microsoft.com/office/officeart/2005/8/colors/accent0_1#1" csCatId="mainScheme" phldr="1"/>
      <dgm:spPr/>
      <dgm:t>
        <a:bodyPr/>
        <a:lstStyle/>
        <a:p>
          <a:endParaRPr lang="en-GB"/>
        </a:p>
      </dgm:t>
    </dgm:pt>
    <dgm:pt modelId="{1F28CA5D-1A0E-4F8E-917F-0D9B74A3D495}">
      <dgm:prSet phldrT="[Text]" custT="1"/>
      <dgm:spPr/>
      <dgm:t>
        <a:bodyPr/>
        <a:lstStyle/>
        <a:p>
          <a:r>
            <a:rPr lang="en-GB" sz="1000" b="0" dirty="0">
              <a:latin typeface="Gill Sans MT" panose="020B0502020104020203" pitchFamily="34" charset="0"/>
            </a:rPr>
            <a:t>Governance, Risk &amp; Compliance Manager</a:t>
          </a:r>
        </a:p>
      </dgm:t>
    </dgm:pt>
    <dgm:pt modelId="{28C4B6DB-5257-4049-9215-FF24144D5C45}" type="sibTrans" cxnId="{ECB8B132-070F-4694-913B-FA4DBA6DFC94}">
      <dgm:prSet/>
      <dgm:spPr/>
      <dgm:t>
        <a:bodyPr/>
        <a:lstStyle/>
        <a:p>
          <a:endParaRPr lang="en-GB"/>
        </a:p>
      </dgm:t>
    </dgm:pt>
    <dgm:pt modelId="{8EED6BD2-AF26-4310-B3B3-98675F39582E}" type="parTrans" cxnId="{ECB8B132-070F-4694-913B-FA4DBA6DFC94}">
      <dgm:prSet/>
      <dgm:spPr/>
      <dgm:t>
        <a:bodyPr/>
        <a:lstStyle/>
        <a:p>
          <a:endParaRPr lang="en-GB"/>
        </a:p>
      </dgm:t>
    </dgm:pt>
    <dgm:pt modelId="{1C3E0B7A-F23F-4D5E-BEC8-9503986D7970}">
      <dgm:prSet phldrT="[Text]" custT="1"/>
      <dgm:spPr/>
      <dgm:t>
        <a:bodyPr/>
        <a:lstStyle/>
        <a:p>
          <a:r>
            <a:rPr lang="en-GB" sz="1000" b="0" dirty="0">
              <a:latin typeface="Gill Sans MT" panose="020B0502020104020203" pitchFamily="34" charset="0"/>
            </a:rPr>
            <a:t>Governance &amp; Membership Administrator</a:t>
          </a:r>
        </a:p>
      </dgm:t>
    </dgm:pt>
    <dgm:pt modelId="{980F04D1-B492-4D90-B382-ACE6956529A0}" type="sibTrans" cxnId="{D1C0B01E-D924-4588-B280-8576A34FB239}">
      <dgm:prSet/>
      <dgm:spPr/>
      <dgm:t>
        <a:bodyPr/>
        <a:lstStyle/>
        <a:p>
          <a:endParaRPr lang="en-GB"/>
        </a:p>
      </dgm:t>
    </dgm:pt>
    <dgm:pt modelId="{54F71310-3F3D-4EC2-B309-FF44DADF1BFD}" type="parTrans" cxnId="{D1C0B01E-D924-4588-B280-8576A34FB239}">
      <dgm:prSet/>
      <dgm:spPr/>
      <dgm:t>
        <a:bodyPr/>
        <a:lstStyle/>
        <a:p>
          <a:endParaRPr lang="en-GB"/>
        </a:p>
      </dgm:t>
    </dgm:pt>
    <dgm:pt modelId="{A4DD2343-B835-41C9-838F-9C677D8ED957}">
      <dgm:prSet custT="1"/>
      <dgm:spPr>
        <a:noFill/>
      </dgm:spPr>
      <dgm:t>
        <a:bodyPr/>
        <a:lstStyle/>
        <a:p>
          <a:r>
            <a:rPr lang="en-GB" sz="1000" b="0" dirty="0">
              <a:latin typeface="Gill Sans MT" panose="020B0502020104020203" pitchFamily="34" charset="0"/>
            </a:rPr>
            <a:t>Archivist &amp;</a:t>
          </a:r>
          <a:r>
            <a:rPr lang="en-GB" sz="1000"/>
            <a:t> Records Manager</a:t>
          </a:r>
          <a:endParaRPr lang="en-GB" sz="1000" b="0" dirty="0">
            <a:latin typeface="Gill Sans MT" panose="020B0502020104020203" pitchFamily="34" charset="0"/>
          </a:endParaRPr>
        </a:p>
      </dgm:t>
    </dgm:pt>
    <dgm:pt modelId="{C357C863-AEC2-47F9-865D-33724D7BEF3F}" type="sibTrans" cxnId="{0ABC2088-62F7-4F2B-91FB-2F34514AEAA2}">
      <dgm:prSet/>
      <dgm:spPr/>
      <dgm:t>
        <a:bodyPr/>
        <a:lstStyle/>
        <a:p>
          <a:endParaRPr lang="en-GB"/>
        </a:p>
      </dgm:t>
    </dgm:pt>
    <dgm:pt modelId="{EE2FFE0C-C8D4-4BF8-8DC8-5F9DC74FD766}" type="parTrans" cxnId="{0ABC2088-62F7-4F2B-91FB-2F34514AEAA2}">
      <dgm:prSet/>
      <dgm:spPr/>
      <dgm:t>
        <a:bodyPr/>
        <a:lstStyle/>
        <a:p>
          <a:endParaRPr lang="en-GB"/>
        </a:p>
      </dgm:t>
    </dgm:pt>
    <dgm:pt modelId="{EF7DB06C-6485-4C2B-9F45-A742659115DD}">
      <dgm:prSet phldrT="[Text]" custT="1"/>
      <dgm:spPr/>
      <dgm:t>
        <a:bodyPr/>
        <a:lstStyle/>
        <a:p>
          <a:r>
            <a:rPr lang="en-GB" sz="1000" b="0" dirty="0">
              <a:latin typeface="Gill Sans MT" panose="020B0502020104020203" pitchFamily="34" charset="0"/>
            </a:rPr>
            <a:t>Governance &amp; Membership Officer</a:t>
          </a:r>
        </a:p>
      </dgm:t>
    </dgm:pt>
    <dgm:pt modelId="{ABB4B452-28D1-4DA1-8032-2431CDDD8836}" type="parTrans" cxnId="{79AC4F3A-1F1C-4ABB-9BD7-C9D0CFB2CCF5}">
      <dgm:prSet/>
      <dgm:spPr/>
      <dgm:t>
        <a:bodyPr/>
        <a:lstStyle/>
        <a:p>
          <a:endParaRPr lang="en-GB"/>
        </a:p>
      </dgm:t>
    </dgm:pt>
    <dgm:pt modelId="{A2860944-5B2A-4D61-9C48-A0F9CC0BB99A}" type="sibTrans" cxnId="{79AC4F3A-1F1C-4ABB-9BD7-C9D0CFB2CCF5}">
      <dgm:prSet/>
      <dgm:spPr/>
      <dgm:t>
        <a:bodyPr/>
        <a:lstStyle/>
        <a:p>
          <a:endParaRPr lang="en-GB"/>
        </a:p>
      </dgm:t>
    </dgm:pt>
    <dgm:pt modelId="{985162A9-4BFF-45DA-94B2-117B3250C038}">
      <dgm:prSet phldrT="[Text]" custT="1"/>
      <dgm:spPr/>
      <dgm:t>
        <a:bodyPr/>
        <a:lstStyle/>
        <a:p>
          <a:r>
            <a:rPr lang="en-GB" sz="1000" b="0" dirty="0">
              <a:latin typeface="Gill Sans MT" panose="020B0502020104020203" pitchFamily="34" charset="0"/>
            </a:rPr>
            <a:t>Governance &amp; Membership Administrator</a:t>
          </a:r>
        </a:p>
      </dgm:t>
    </dgm:pt>
    <dgm:pt modelId="{9C690B10-7A92-4C9E-B3AE-4772D844414F}" type="parTrans" cxnId="{D3A915FA-6160-48E7-907A-A5379473001D}">
      <dgm:prSet/>
      <dgm:spPr/>
      <dgm:t>
        <a:bodyPr/>
        <a:lstStyle/>
        <a:p>
          <a:endParaRPr lang="en-GB"/>
        </a:p>
      </dgm:t>
    </dgm:pt>
    <dgm:pt modelId="{BD437511-DC36-43BE-9CAF-EE344B4C6117}" type="sibTrans" cxnId="{D3A915FA-6160-48E7-907A-A5379473001D}">
      <dgm:prSet/>
      <dgm:spPr/>
      <dgm:t>
        <a:bodyPr/>
        <a:lstStyle/>
        <a:p>
          <a:endParaRPr lang="en-GB"/>
        </a:p>
      </dgm:t>
    </dgm:pt>
    <dgm:pt modelId="{79DF9B2D-4C9A-43F9-BC4D-391C347FC9EC}" type="pres">
      <dgm:prSet presAssocID="{3E25EDAD-1DBC-488D-A690-9F9F7DED2EE1}" presName="Name0" presStyleCnt="0">
        <dgm:presLayoutVars>
          <dgm:orgChart val="1"/>
          <dgm:chPref val="1"/>
          <dgm:dir/>
          <dgm:animOne val="branch"/>
          <dgm:animLvl val="lvl"/>
          <dgm:resizeHandles/>
        </dgm:presLayoutVars>
      </dgm:prSet>
      <dgm:spPr/>
    </dgm:pt>
    <dgm:pt modelId="{225DA12F-4BCD-45EE-BABA-074127106F01}" type="pres">
      <dgm:prSet presAssocID="{1F28CA5D-1A0E-4F8E-917F-0D9B74A3D495}" presName="hierRoot1" presStyleCnt="0">
        <dgm:presLayoutVars>
          <dgm:hierBranch val="init"/>
        </dgm:presLayoutVars>
      </dgm:prSet>
      <dgm:spPr/>
    </dgm:pt>
    <dgm:pt modelId="{F2F4B15D-E2D6-41C2-AF88-ED0EC0A4833D}" type="pres">
      <dgm:prSet presAssocID="{1F28CA5D-1A0E-4F8E-917F-0D9B74A3D495}" presName="rootComposite1" presStyleCnt="0"/>
      <dgm:spPr/>
    </dgm:pt>
    <dgm:pt modelId="{A1F1AC24-1972-46C9-8F16-AA4A331532DF}" type="pres">
      <dgm:prSet presAssocID="{1F28CA5D-1A0E-4F8E-917F-0D9B74A3D495}" presName="rootText1" presStyleLbl="alignAcc1" presStyleIdx="0" presStyleCnt="0">
        <dgm:presLayoutVars>
          <dgm:chPref val="3"/>
        </dgm:presLayoutVars>
      </dgm:prSet>
      <dgm:spPr/>
    </dgm:pt>
    <dgm:pt modelId="{C8B23244-DD1B-4CF7-81A0-CE7889B346BF}" type="pres">
      <dgm:prSet presAssocID="{1F28CA5D-1A0E-4F8E-917F-0D9B74A3D495}" presName="topArc1" presStyleLbl="parChTrans1D1" presStyleIdx="0" presStyleCnt="10"/>
      <dgm:spPr/>
    </dgm:pt>
    <dgm:pt modelId="{F5C9CFE3-C0EF-495D-8D84-1517A7116367}" type="pres">
      <dgm:prSet presAssocID="{1F28CA5D-1A0E-4F8E-917F-0D9B74A3D495}" presName="bottomArc1" presStyleLbl="parChTrans1D1" presStyleIdx="1" presStyleCnt="10"/>
      <dgm:spPr/>
    </dgm:pt>
    <dgm:pt modelId="{07BD0CAE-396E-4230-B521-3AC944EA5889}" type="pres">
      <dgm:prSet presAssocID="{1F28CA5D-1A0E-4F8E-917F-0D9B74A3D495}" presName="topConnNode1" presStyleLbl="node1" presStyleIdx="0" presStyleCnt="0"/>
      <dgm:spPr/>
    </dgm:pt>
    <dgm:pt modelId="{28AF3886-B278-4F34-B7E3-A2538073F42C}" type="pres">
      <dgm:prSet presAssocID="{1F28CA5D-1A0E-4F8E-917F-0D9B74A3D495}" presName="hierChild2" presStyleCnt="0"/>
      <dgm:spPr/>
    </dgm:pt>
    <dgm:pt modelId="{4794AF68-C78B-4420-9F48-D8A557E9EABD}" type="pres">
      <dgm:prSet presAssocID="{ABB4B452-28D1-4DA1-8032-2431CDDD8836}" presName="Name28" presStyleLbl="parChTrans1D2" presStyleIdx="0" presStyleCnt="2"/>
      <dgm:spPr/>
    </dgm:pt>
    <dgm:pt modelId="{03995C95-33DC-40C8-9DBF-4A91965F3668}" type="pres">
      <dgm:prSet presAssocID="{EF7DB06C-6485-4C2B-9F45-A742659115DD}" presName="hierRoot2" presStyleCnt="0">
        <dgm:presLayoutVars>
          <dgm:hierBranch/>
        </dgm:presLayoutVars>
      </dgm:prSet>
      <dgm:spPr/>
    </dgm:pt>
    <dgm:pt modelId="{078C01E7-36EE-4C0C-B8B0-264EE26F7309}" type="pres">
      <dgm:prSet presAssocID="{EF7DB06C-6485-4C2B-9F45-A742659115DD}" presName="rootComposite2" presStyleCnt="0"/>
      <dgm:spPr/>
    </dgm:pt>
    <dgm:pt modelId="{93768134-7B3A-49CE-AF05-15F96A580D8A}" type="pres">
      <dgm:prSet presAssocID="{EF7DB06C-6485-4C2B-9F45-A742659115DD}" presName="rootText2" presStyleLbl="alignAcc1" presStyleIdx="0" presStyleCnt="0">
        <dgm:presLayoutVars>
          <dgm:chPref val="3"/>
        </dgm:presLayoutVars>
      </dgm:prSet>
      <dgm:spPr/>
    </dgm:pt>
    <dgm:pt modelId="{B68F6616-B4F5-4ACD-BD22-3A5261BB3D74}" type="pres">
      <dgm:prSet presAssocID="{EF7DB06C-6485-4C2B-9F45-A742659115DD}" presName="topArc2" presStyleLbl="parChTrans1D1" presStyleIdx="2" presStyleCnt="10"/>
      <dgm:spPr/>
    </dgm:pt>
    <dgm:pt modelId="{02041457-9ABC-44EE-897E-66A484A4C97A}" type="pres">
      <dgm:prSet presAssocID="{EF7DB06C-6485-4C2B-9F45-A742659115DD}" presName="bottomArc2" presStyleLbl="parChTrans1D1" presStyleIdx="3" presStyleCnt="10"/>
      <dgm:spPr/>
    </dgm:pt>
    <dgm:pt modelId="{8E954E7E-32AF-4E2D-8EE4-5EE8226695B6}" type="pres">
      <dgm:prSet presAssocID="{EF7DB06C-6485-4C2B-9F45-A742659115DD}" presName="topConnNode2" presStyleLbl="node2" presStyleIdx="0" presStyleCnt="0"/>
      <dgm:spPr/>
    </dgm:pt>
    <dgm:pt modelId="{FD6667B1-D644-40AD-97B3-2DAC3164BD6D}" type="pres">
      <dgm:prSet presAssocID="{EF7DB06C-6485-4C2B-9F45-A742659115DD}" presName="hierChild4" presStyleCnt="0"/>
      <dgm:spPr/>
    </dgm:pt>
    <dgm:pt modelId="{F93D03A7-2997-4A65-AFA7-AEBA06AB8579}" type="pres">
      <dgm:prSet presAssocID="{54F71310-3F3D-4EC2-B309-FF44DADF1BFD}" presName="Name28" presStyleLbl="parChTrans1D3" presStyleIdx="0" presStyleCnt="2"/>
      <dgm:spPr/>
    </dgm:pt>
    <dgm:pt modelId="{DBA87346-8385-4392-A92B-3EC630078F73}" type="pres">
      <dgm:prSet presAssocID="{1C3E0B7A-F23F-4D5E-BEC8-9503986D7970}" presName="hierRoot2" presStyleCnt="0">
        <dgm:presLayoutVars>
          <dgm:hierBranch val="init"/>
        </dgm:presLayoutVars>
      </dgm:prSet>
      <dgm:spPr/>
    </dgm:pt>
    <dgm:pt modelId="{285C56C9-DAD9-4520-B35F-375C61020791}" type="pres">
      <dgm:prSet presAssocID="{1C3E0B7A-F23F-4D5E-BEC8-9503986D7970}" presName="rootComposite2" presStyleCnt="0"/>
      <dgm:spPr/>
    </dgm:pt>
    <dgm:pt modelId="{61716B49-BFB5-4ED8-898C-BF5F04ABB7DB}" type="pres">
      <dgm:prSet presAssocID="{1C3E0B7A-F23F-4D5E-BEC8-9503986D7970}" presName="rootText2" presStyleLbl="alignAcc1" presStyleIdx="0" presStyleCnt="0">
        <dgm:presLayoutVars>
          <dgm:chPref val="3"/>
        </dgm:presLayoutVars>
      </dgm:prSet>
      <dgm:spPr/>
    </dgm:pt>
    <dgm:pt modelId="{F8882A46-F9D3-4B3A-95E4-9E9903DDB019}" type="pres">
      <dgm:prSet presAssocID="{1C3E0B7A-F23F-4D5E-BEC8-9503986D7970}" presName="topArc2" presStyleLbl="parChTrans1D1" presStyleIdx="4" presStyleCnt="10"/>
      <dgm:spPr/>
    </dgm:pt>
    <dgm:pt modelId="{7B1E969B-7A1A-4254-8E7C-F64E1C05982E}" type="pres">
      <dgm:prSet presAssocID="{1C3E0B7A-F23F-4D5E-BEC8-9503986D7970}" presName="bottomArc2" presStyleLbl="parChTrans1D1" presStyleIdx="5" presStyleCnt="10"/>
      <dgm:spPr/>
    </dgm:pt>
    <dgm:pt modelId="{C53CEBC9-4FC0-421D-98D2-C1657C667E38}" type="pres">
      <dgm:prSet presAssocID="{1C3E0B7A-F23F-4D5E-BEC8-9503986D7970}" presName="topConnNode2" presStyleLbl="node3" presStyleIdx="0" presStyleCnt="0"/>
      <dgm:spPr/>
    </dgm:pt>
    <dgm:pt modelId="{4260683D-E0C2-4BC1-90D1-1CC0EC24203C}" type="pres">
      <dgm:prSet presAssocID="{1C3E0B7A-F23F-4D5E-BEC8-9503986D7970}" presName="hierChild4" presStyleCnt="0"/>
      <dgm:spPr/>
    </dgm:pt>
    <dgm:pt modelId="{5E0BEF8E-AFA5-4F07-A8AF-79A955174A27}" type="pres">
      <dgm:prSet presAssocID="{1C3E0B7A-F23F-4D5E-BEC8-9503986D7970}" presName="hierChild5" presStyleCnt="0"/>
      <dgm:spPr/>
    </dgm:pt>
    <dgm:pt modelId="{0884BD69-86F3-48A0-95C5-16D35E61DB64}" type="pres">
      <dgm:prSet presAssocID="{9C690B10-7A92-4C9E-B3AE-4772D844414F}" presName="Name28" presStyleLbl="parChTrans1D3" presStyleIdx="1" presStyleCnt="2"/>
      <dgm:spPr/>
    </dgm:pt>
    <dgm:pt modelId="{9767EDF3-356D-44F5-B34C-2299FB2787E8}" type="pres">
      <dgm:prSet presAssocID="{985162A9-4BFF-45DA-94B2-117B3250C038}" presName="hierRoot2" presStyleCnt="0">
        <dgm:presLayoutVars>
          <dgm:hierBranch val="init"/>
        </dgm:presLayoutVars>
      </dgm:prSet>
      <dgm:spPr/>
    </dgm:pt>
    <dgm:pt modelId="{27707B2F-76EC-45E1-A00C-1E13CFC612EC}" type="pres">
      <dgm:prSet presAssocID="{985162A9-4BFF-45DA-94B2-117B3250C038}" presName="rootComposite2" presStyleCnt="0"/>
      <dgm:spPr/>
    </dgm:pt>
    <dgm:pt modelId="{8D387E8D-5779-4E87-A030-71D50F909687}" type="pres">
      <dgm:prSet presAssocID="{985162A9-4BFF-45DA-94B2-117B3250C038}" presName="rootText2" presStyleLbl="alignAcc1" presStyleIdx="0" presStyleCnt="0">
        <dgm:presLayoutVars>
          <dgm:chPref val="3"/>
        </dgm:presLayoutVars>
      </dgm:prSet>
      <dgm:spPr/>
    </dgm:pt>
    <dgm:pt modelId="{C69B5918-601E-48CF-9603-887D8E194BBA}" type="pres">
      <dgm:prSet presAssocID="{985162A9-4BFF-45DA-94B2-117B3250C038}" presName="topArc2" presStyleLbl="parChTrans1D1" presStyleIdx="6" presStyleCnt="10"/>
      <dgm:spPr/>
    </dgm:pt>
    <dgm:pt modelId="{45618C28-23C5-4533-BCBF-585E51CE5B9E}" type="pres">
      <dgm:prSet presAssocID="{985162A9-4BFF-45DA-94B2-117B3250C038}" presName="bottomArc2" presStyleLbl="parChTrans1D1" presStyleIdx="7" presStyleCnt="10"/>
      <dgm:spPr/>
    </dgm:pt>
    <dgm:pt modelId="{8CF6923C-5D2C-4D81-B065-00D3308D4B86}" type="pres">
      <dgm:prSet presAssocID="{985162A9-4BFF-45DA-94B2-117B3250C038}" presName="topConnNode2" presStyleLbl="node3" presStyleIdx="0" presStyleCnt="0"/>
      <dgm:spPr/>
    </dgm:pt>
    <dgm:pt modelId="{89FE5163-DFF2-4608-B397-A0A71B137F51}" type="pres">
      <dgm:prSet presAssocID="{985162A9-4BFF-45DA-94B2-117B3250C038}" presName="hierChild4" presStyleCnt="0"/>
      <dgm:spPr/>
    </dgm:pt>
    <dgm:pt modelId="{D076702C-6195-48EF-854B-C15F693AD14A}" type="pres">
      <dgm:prSet presAssocID="{985162A9-4BFF-45DA-94B2-117B3250C038}" presName="hierChild5" presStyleCnt="0"/>
      <dgm:spPr/>
    </dgm:pt>
    <dgm:pt modelId="{4192884C-D8D7-4701-B50E-D186FA985B4F}" type="pres">
      <dgm:prSet presAssocID="{EF7DB06C-6485-4C2B-9F45-A742659115DD}" presName="hierChild5" presStyleCnt="0"/>
      <dgm:spPr/>
    </dgm:pt>
    <dgm:pt modelId="{B47EF9FB-A3DB-4321-8F5B-C0B092AF37E2}" type="pres">
      <dgm:prSet presAssocID="{EE2FFE0C-C8D4-4BF8-8DC8-5F9DC74FD766}" presName="Name28" presStyleLbl="parChTrans1D2" presStyleIdx="1" presStyleCnt="2"/>
      <dgm:spPr/>
    </dgm:pt>
    <dgm:pt modelId="{392693BC-C029-48CB-9869-4BEBD9DB9403}" type="pres">
      <dgm:prSet presAssocID="{A4DD2343-B835-41C9-838F-9C677D8ED957}" presName="hierRoot2" presStyleCnt="0">
        <dgm:presLayoutVars>
          <dgm:hierBranch val="init"/>
        </dgm:presLayoutVars>
      </dgm:prSet>
      <dgm:spPr/>
    </dgm:pt>
    <dgm:pt modelId="{A3BEAEC6-F904-4B4F-95D8-6F548E519643}" type="pres">
      <dgm:prSet presAssocID="{A4DD2343-B835-41C9-838F-9C677D8ED957}" presName="rootComposite2" presStyleCnt="0"/>
      <dgm:spPr/>
    </dgm:pt>
    <dgm:pt modelId="{E896B7EE-F4F6-4852-9003-5E484E0B08BE}" type="pres">
      <dgm:prSet presAssocID="{A4DD2343-B835-41C9-838F-9C677D8ED957}" presName="rootText2" presStyleLbl="alignAcc1" presStyleIdx="0" presStyleCnt="0">
        <dgm:presLayoutVars>
          <dgm:chPref val="3"/>
        </dgm:presLayoutVars>
      </dgm:prSet>
      <dgm:spPr/>
    </dgm:pt>
    <dgm:pt modelId="{A34B2A60-4BB8-4367-A136-B59653C3C574}" type="pres">
      <dgm:prSet presAssocID="{A4DD2343-B835-41C9-838F-9C677D8ED957}" presName="topArc2" presStyleLbl="parChTrans1D1" presStyleIdx="8" presStyleCnt="10"/>
      <dgm:spPr/>
    </dgm:pt>
    <dgm:pt modelId="{CA5D58AD-37EE-4561-B363-B85F433F8EDA}" type="pres">
      <dgm:prSet presAssocID="{A4DD2343-B835-41C9-838F-9C677D8ED957}" presName="bottomArc2" presStyleLbl="parChTrans1D1" presStyleIdx="9" presStyleCnt="10"/>
      <dgm:spPr/>
    </dgm:pt>
    <dgm:pt modelId="{A2026889-3712-4ED7-A674-557662A5B314}" type="pres">
      <dgm:prSet presAssocID="{A4DD2343-B835-41C9-838F-9C677D8ED957}" presName="topConnNode2" presStyleLbl="node2" presStyleIdx="0" presStyleCnt="0"/>
      <dgm:spPr/>
    </dgm:pt>
    <dgm:pt modelId="{472EBED4-DE13-48C2-9E47-5DC0F82516B9}" type="pres">
      <dgm:prSet presAssocID="{A4DD2343-B835-41C9-838F-9C677D8ED957}" presName="hierChild4" presStyleCnt="0"/>
      <dgm:spPr/>
    </dgm:pt>
    <dgm:pt modelId="{E039E5A7-EE90-43E3-B0B1-F21670950FF4}" type="pres">
      <dgm:prSet presAssocID="{A4DD2343-B835-41C9-838F-9C677D8ED957}" presName="hierChild5" presStyleCnt="0"/>
      <dgm:spPr/>
    </dgm:pt>
    <dgm:pt modelId="{79A2DF95-E527-4391-BA35-327DDDFDE4E8}" type="pres">
      <dgm:prSet presAssocID="{1F28CA5D-1A0E-4F8E-917F-0D9B74A3D495}" presName="hierChild3" presStyleCnt="0"/>
      <dgm:spPr/>
    </dgm:pt>
  </dgm:ptLst>
  <dgm:cxnLst>
    <dgm:cxn modelId="{6C6C6403-416F-40F6-B862-21724FE15D0F}" type="presOf" srcId="{1F28CA5D-1A0E-4F8E-917F-0D9B74A3D495}" destId="{A1F1AC24-1972-46C9-8F16-AA4A331532DF}" srcOrd="0" destOrd="0" presId="urn:microsoft.com/office/officeart/2008/layout/HalfCircleOrganizationChart"/>
    <dgm:cxn modelId="{CB88470F-0B78-43BF-8A66-A02F6FFDB91A}" type="presOf" srcId="{54F71310-3F3D-4EC2-B309-FF44DADF1BFD}" destId="{F93D03A7-2997-4A65-AFA7-AEBA06AB8579}" srcOrd="0" destOrd="0" presId="urn:microsoft.com/office/officeart/2008/layout/HalfCircleOrganizationChart"/>
    <dgm:cxn modelId="{CA814C1C-3A84-4BEC-A9EB-80DFBC42CD3E}" type="presOf" srcId="{ABB4B452-28D1-4DA1-8032-2431CDDD8836}" destId="{4794AF68-C78B-4420-9F48-D8A557E9EABD}" srcOrd="0" destOrd="0" presId="urn:microsoft.com/office/officeart/2008/layout/HalfCircleOrganizationChart"/>
    <dgm:cxn modelId="{D1C0B01E-D924-4588-B280-8576A34FB239}" srcId="{EF7DB06C-6485-4C2B-9F45-A742659115DD}" destId="{1C3E0B7A-F23F-4D5E-BEC8-9503986D7970}" srcOrd="0" destOrd="0" parTransId="{54F71310-3F3D-4EC2-B309-FF44DADF1BFD}" sibTransId="{980F04D1-B492-4D90-B382-ACE6956529A0}"/>
    <dgm:cxn modelId="{0C06A61F-0EF7-45AC-AC3B-317A46C98101}" type="presOf" srcId="{985162A9-4BFF-45DA-94B2-117B3250C038}" destId="{8CF6923C-5D2C-4D81-B065-00D3308D4B86}" srcOrd="1" destOrd="0" presId="urn:microsoft.com/office/officeart/2008/layout/HalfCircleOrganizationChart"/>
    <dgm:cxn modelId="{CBA0262D-8750-4A39-819F-EBE1124EC781}" type="presOf" srcId="{3E25EDAD-1DBC-488D-A690-9F9F7DED2EE1}" destId="{79DF9B2D-4C9A-43F9-BC4D-391C347FC9EC}" srcOrd="0" destOrd="0" presId="urn:microsoft.com/office/officeart/2008/layout/HalfCircleOrganizationChart"/>
    <dgm:cxn modelId="{ECB8B132-070F-4694-913B-FA4DBA6DFC94}" srcId="{3E25EDAD-1DBC-488D-A690-9F9F7DED2EE1}" destId="{1F28CA5D-1A0E-4F8E-917F-0D9B74A3D495}" srcOrd="0" destOrd="0" parTransId="{8EED6BD2-AF26-4310-B3B3-98675F39582E}" sibTransId="{28C4B6DB-5257-4049-9215-FF24144D5C45}"/>
    <dgm:cxn modelId="{79AC4F3A-1F1C-4ABB-9BD7-C9D0CFB2CCF5}" srcId="{1F28CA5D-1A0E-4F8E-917F-0D9B74A3D495}" destId="{EF7DB06C-6485-4C2B-9F45-A742659115DD}" srcOrd="0" destOrd="0" parTransId="{ABB4B452-28D1-4DA1-8032-2431CDDD8836}" sibTransId="{A2860944-5B2A-4D61-9C48-A0F9CC0BB99A}"/>
    <dgm:cxn modelId="{FB5E2066-2959-4053-B68D-C4778A18F430}" type="presOf" srcId="{EF7DB06C-6485-4C2B-9F45-A742659115DD}" destId="{93768134-7B3A-49CE-AF05-15F96A580D8A}" srcOrd="0" destOrd="0" presId="urn:microsoft.com/office/officeart/2008/layout/HalfCircleOrganizationChart"/>
    <dgm:cxn modelId="{673F377D-582A-4C19-B86C-943447DC10AE}" type="presOf" srcId="{A4DD2343-B835-41C9-838F-9C677D8ED957}" destId="{E896B7EE-F4F6-4852-9003-5E484E0B08BE}" srcOrd="0" destOrd="0" presId="urn:microsoft.com/office/officeart/2008/layout/HalfCircleOrganizationChart"/>
    <dgm:cxn modelId="{0ABC2088-62F7-4F2B-91FB-2F34514AEAA2}" srcId="{1F28CA5D-1A0E-4F8E-917F-0D9B74A3D495}" destId="{A4DD2343-B835-41C9-838F-9C677D8ED957}" srcOrd="1" destOrd="0" parTransId="{EE2FFE0C-C8D4-4BF8-8DC8-5F9DC74FD766}" sibTransId="{C357C863-AEC2-47F9-865D-33724D7BEF3F}"/>
    <dgm:cxn modelId="{36D21E99-B0FD-422C-9FAF-2F31312C5ADB}" type="presOf" srcId="{1F28CA5D-1A0E-4F8E-917F-0D9B74A3D495}" destId="{07BD0CAE-396E-4230-B521-3AC944EA5889}" srcOrd="1" destOrd="0" presId="urn:microsoft.com/office/officeart/2008/layout/HalfCircleOrganizationChart"/>
    <dgm:cxn modelId="{3800779F-6D27-458B-9EDE-59B4220A56A1}" type="presOf" srcId="{EF7DB06C-6485-4C2B-9F45-A742659115DD}" destId="{8E954E7E-32AF-4E2D-8EE4-5EE8226695B6}" srcOrd="1" destOrd="0" presId="urn:microsoft.com/office/officeart/2008/layout/HalfCircleOrganizationChart"/>
    <dgm:cxn modelId="{A9B473C8-1853-4F61-A1CE-7F3914BF158E}" type="presOf" srcId="{985162A9-4BFF-45DA-94B2-117B3250C038}" destId="{8D387E8D-5779-4E87-A030-71D50F909687}" srcOrd="0" destOrd="0" presId="urn:microsoft.com/office/officeart/2008/layout/HalfCircleOrganizationChart"/>
    <dgm:cxn modelId="{AF1F4FCE-6EA1-43CB-BED3-C77539DC640B}" type="presOf" srcId="{A4DD2343-B835-41C9-838F-9C677D8ED957}" destId="{A2026889-3712-4ED7-A674-557662A5B314}" srcOrd="1" destOrd="0" presId="urn:microsoft.com/office/officeart/2008/layout/HalfCircleOrganizationChart"/>
    <dgm:cxn modelId="{E4C84CD0-9974-4210-9E05-3F21E006C727}" type="presOf" srcId="{1C3E0B7A-F23F-4D5E-BEC8-9503986D7970}" destId="{C53CEBC9-4FC0-421D-98D2-C1657C667E38}" srcOrd="1" destOrd="0" presId="urn:microsoft.com/office/officeart/2008/layout/HalfCircleOrganizationChart"/>
    <dgm:cxn modelId="{2B071ADD-CA38-4DEA-8392-E7848627406F}" type="presOf" srcId="{9C690B10-7A92-4C9E-B3AE-4772D844414F}" destId="{0884BD69-86F3-48A0-95C5-16D35E61DB64}" srcOrd="0" destOrd="0" presId="urn:microsoft.com/office/officeart/2008/layout/HalfCircleOrganizationChart"/>
    <dgm:cxn modelId="{B43900EE-3BCA-45AD-AEF6-DAD6C774F5D1}" type="presOf" srcId="{1C3E0B7A-F23F-4D5E-BEC8-9503986D7970}" destId="{61716B49-BFB5-4ED8-898C-BF5F04ABB7DB}" srcOrd="0" destOrd="0" presId="urn:microsoft.com/office/officeart/2008/layout/HalfCircleOrganizationChart"/>
    <dgm:cxn modelId="{D3A915FA-6160-48E7-907A-A5379473001D}" srcId="{EF7DB06C-6485-4C2B-9F45-A742659115DD}" destId="{985162A9-4BFF-45DA-94B2-117B3250C038}" srcOrd="1" destOrd="0" parTransId="{9C690B10-7A92-4C9E-B3AE-4772D844414F}" sibTransId="{BD437511-DC36-43BE-9CAF-EE344B4C6117}"/>
    <dgm:cxn modelId="{24B358FD-B404-4C66-8EAE-CDB547F685AE}" type="presOf" srcId="{EE2FFE0C-C8D4-4BF8-8DC8-5F9DC74FD766}" destId="{B47EF9FB-A3DB-4321-8F5B-C0B092AF37E2}" srcOrd="0" destOrd="0" presId="urn:microsoft.com/office/officeart/2008/layout/HalfCircleOrganizationChart"/>
    <dgm:cxn modelId="{7458DC77-646F-4A4E-BF2C-59D73819A507}" type="presParOf" srcId="{79DF9B2D-4C9A-43F9-BC4D-391C347FC9EC}" destId="{225DA12F-4BCD-45EE-BABA-074127106F01}" srcOrd="0" destOrd="0" presId="urn:microsoft.com/office/officeart/2008/layout/HalfCircleOrganizationChart"/>
    <dgm:cxn modelId="{3E06CEE8-A47C-45AE-8D60-6D8CCCC72742}" type="presParOf" srcId="{225DA12F-4BCD-45EE-BABA-074127106F01}" destId="{F2F4B15D-E2D6-41C2-AF88-ED0EC0A4833D}" srcOrd="0" destOrd="0" presId="urn:microsoft.com/office/officeart/2008/layout/HalfCircleOrganizationChart"/>
    <dgm:cxn modelId="{9E266049-34BF-4CCA-B15C-02A35B6DF184}" type="presParOf" srcId="{F2F4B15D-E2D6-41C2-AF88-ED0EC0A4833D}" destId="{A1F1AC24-1972-46C9-8F16-AA4A331532DF}" srcOrd="0" destOrd="0" presId="urn:microsoft.com/office/officeart/2008/layout/HalfCircleOrganizationChart"/>
    <dgm:cxn modelId="{7483DA79-C57D-4C6A-8BE5-3E001D05DD1A}" type="presParOf" srcId="{F2F4B15D-E2D6-41C2-AF88-ED0EC0A4833D}" destId="{C8B23244-DD1B-4CF7-81A0-CE7889B346BF}" srcOrd="1" destOrd="0" presId="urn:microsoft.com/office/officeart/2008/layout/HalfCircleOrganizationChart"/>
    <dgm:cxn modelId="{363B3F62-A7D8-409A-AEB2-C87B48F60875}" type="presParOf" srcId="{F2F4B15D-E2D6-41C2-AF88-ED0EC0A4833D}" destId="{F5C9CFE3-C0EF-495D-8D84-1517A7116367}" srcOrd="2" destOrd="0" presId="urn:microsoft.com/office/officeart/2008/layout/HalfCircleOrganizationChart"/>
    <dgm:cxn modelId="{872CF6E0-7DAF-47DC-82EB-29011CAB63E2}" type="presParOf" srcId="{F2F4B15D-E2D6-41C2-AF88-ED0EC0A4833D}" destId="{07BD0CAE-396E-4230-B521-3AC944EA5889}" srcOrd="3" destOrd="0" presId="urn:microsoft.com/office/officeart/2008/layout/HalfCircleOrganizationChart"/>
    <dgm:cxn modelId="{3101294B-F1AF-4311-BBF0-CF9C7371A795}" type="presParOf" srcId="{225DA12F-4BCD-45EE-BABA-074127106F01}" destId="{28AF3886-B278-4F34-B7E3-A2538073F42C}" srcOrd="1" destOrd="0" presId="urn:microsoft.com/office/officeart/2008/layout/HalfCircleOrganizationChart"/>
    <dgm:cxn modelId="{E8987A9D-4F63-4F77-AF94-B893E49C598A}" type="presParOf" srcId="{28AF3886-B278-4F34-B7E3-A2538073F42C}" destId="{4794AF68-C78B-4420-9F48-D8A557E9EABD}" srcOrd="0" destOrd="0" presId="urn:microsoft.com/office/officeart/2008/layout/HalfCircleOrganizationChart"/>
    <dgm:cxn modelId="{74992064-9A5A-4898-8FBE-66D77B6D5AE6}" type="presParOf" srcId="{28AF3886-B278-4F34-B7E3-A2538073F42C}" destId="{03995C95-33DC-40C8-9DBF-4A91965F3668}" srcOrd="1" destOrd="0" presId="urn:microsoft.com/office/officeart/2008/layout/HalfCircleOrganizationChart"/>
    <dgm:cxn modelId="{EFFF61C3-41A9-4795-8EC0-F7CDF1982B3B}" type="presParOf" srcId="{03995C95-33DC-40C8-9DBF-4A91965F3668}" destId="{078C01E7-36EE-4C0C-B8B0-264EE26F7309}" srcOrd="0" destOrd="0" presId="urn:microsoft.com/office/officeart/2008/layout/HalfCircleOrganizationChart"/>
    <dgm:cxn modelId="{709F4C32-A1A2-49D0-8798-B1C423AC3C9B}" type="presParOf" srcId="{078C01E7-36EE-4C0C-B8B0-264EE26F7309}" destId="{93768134-7B3A-49CE-AF05-15F96A580D8A}" srcOrd="0" destOrd="0" presId="urn:microsoft.com/office/officeart/2008/layout/HalfCircleOrganizationChart"/>
    <dgm:cxn modelId="{CA783784-B51C-4EC3-BD65-9FD78F655FB7}" type="presParOf" srcId="{078C01E7-36EE-4C0C-B8B0-264EE26F7309}" destId="{B68F6616-B4F5-4ACD-BD22-3A5261BB3D74}" srcOrd="1" destOrd="0" presId="urn:microsoft.com/office/officeart/2008/layout/HalfCircleOrganizationChart"/>
    <dgm:cxn modelId="{5FDBA476-789B-4BB0-ABA5-D24AC4954334}" type="presParOf" srcId="{078C01E7-36EE-4C0C-B8B0-264EE26F7309}" destId="{02041457-9ABC-44EE-897E-66A484A4C97A}" srcOrd="2" destOrd="0" presId="urn:microsoft.com/office/officeart/2008/layout/HalfCircleOrganizationChart"/>
    <dgm:cxn modelId="{D67AC602-2643-4770-9E55-7D40C22A9E0E}" type="presParOf" srcId="{078C01E7-36EE-4C0C-B8B0-264EE26F7309}" destId="{8E954E7E-32AF-4E2D-8EE4-5EE8226695B6}" srcOrd="3" destOrd="0" presId="urn:microsoft.com/office/officeart/2008/layout/HalfCircleOrganizationChart"/>
    <dgm:cxn modelId="{34F676F5-DFE8-441F-B6F6-114196425B25}" type="presParOf" srcId="{03995C95-33DC-40C8-9DBF-4A91965F3668}" destId="{FD6667B1-D644-40AD-97B3-2DAC3164BD6D}" srcOrd="1" destOrd="0" presId="urn:microsoft.com/office/officeart/2008/layout/HalfCircleOrganizationChart"/>
    <dgm:cxn modelId="{9499E2D0-11DB-43FB-A721-B7B1EE97BED8}" type="presParOf" srcId="{FD6667B1-D644-40AD-97B3-2DAC3164BD6D}" destId="{F93D03A7-2997-4A65-AFA7-AEBA06AB8579}" srcOrd="0" destOrd="0" presId="urn:microsoft.com/office/officeart/2008/layout/HalfCircleOrganizationChart"/>
    <dgm:cxn modelId="{8A7A6981-F048-42F3-95A7-E5A2A134806E}" type="presParOf" srcId="{FD6667B1-D644-40AD-97B3-2DAC3164BD6D}" destId="{DBA87346-8385-4392-A92B-3EC630078F73}" srcOrd="1" destOrd="0" presId="urn:microsoft.com/office/officeart/2008/layout/HalfCircleOrganizationChart"/>
    <dgm:cxn modelId="{7E235901-387A-47AE-9430-C124A6CCC766}" type="presParOf" srcId="{DBA87346-8385-4392-A92B-3EC630078F73}" destId="{285C56C9-DAD9-4520-B35F-375C61020791}" srcOrd="0" destOrd="0" presId="urn:microsoft.com/office/officeart/2008/layout/HalfCircleOrganizationChart"/>
    <dgm:cxn modelId="{594E0D4D-2DCD-43FE-8749-9D7C5E5FAF35}" type="presParOf" srcId="{285C56C9-DAD9-4520-B35F-375C61020791}" destId="{61716B49-BFB5-4ED8-898C-BF5F04ABB7DB}" srcOrd="0" destOrd="0" presId="urn:microsoft.com/office/officeart/2008/layout/HalfCircleOrganizationChart"/>
    <dgm:cxn modelId="{1ACA286F-E1DE-4714-8C0D-4922FF85972B}" type="presParOf" srcId="{285C56C9-DAD9-4520-B35F-375C61020791}" destId="{F8882A46-F9D3-4B3A-95E4-9E9903DDB019}" srcOrd="1" destOrd="0" presId="urn:microsoft.com/office/officeart/2008/layout/HalfCircleOrganizationChart"/>
    <dgm:cxn modelId="{F7020B01-F2EF-4C8E-BA65-A4FF1DDB14A4}" type="presParOf" srcId="{285C56C9-DAD9-4520-B35F-375C61020791}" destId="{7B1E969B-7A1A-4254-8E7C-F64E1C05982E}" srcOrd="2" destOrd="0" presId="urn:microsoft.com/office/officeart/2008/layout/HalfCircleOrganizationChart"/>
    <dgm:cxn modelId="{7B8DBA8B-2957-4548-985E-84A10D8B09A4}" type="presParOf" srcId="{285C56C9-DAD9-4520-B35F-375C61020791}" destId="{C53CEBC9-4FC0-421D-98D2-C1657C667E38}" srcOrd="3" destOrd="0" presId="urn:microsoft.com/office/officeart/2008/layout/HalfCircleOrganizationChart"/>
    <dgm:cxn modelId="{8D33A71B-5EEE-4270-9D35-172852F93EAF}" type="presParOf" srcId="{DBA87346-8385-4392-A92B-3EC630078F73}" destId="{4260683D-E0C2-4BC1-90D1-1CC0EC24203C}" srcOrd="1" destOrd="0" presId="urn:microsoft.com/office/officeart/2008/layout/HalfCircleOrganizationChart"/>
    <dgm:cxn modelId="{F3FDAC48-4D8A-4395-81CC-45C7B2D31D40}" type="presParOf" srcId="{DBA87346-8385-4392-A92B-3EC630078F73}" destId="{5E0BEF8E-AFA5-4F07-A8AF-79A955174A27}" srcOrd="2" destOrd="0" presId="urn:microsoft.com/office/officeart/2008/layout/HalfCircleOrganizationChart"/>
    <dgm:cxn modelId="{5BAD0920-D14C-4CCC-B519-13FFF0C2F6D1}" type="presParOf" srcId="{FD6667B1-D644-40AD-97B3-2DAC3164BD6D}" destId="{0884BD69-86F3-48A0-95C5-16D35E61DB64}" srcOrd="2" destOrd="0" presId="urn:microsoft.com/office/officeart/2008/layout/HalfCircleOrganizationChart"/>
    <dgm:cxn modelId="{D3F03BC7-D24B-4ED2-B31C-57F3BFD6B4A3}" type="presParOf" srcId="{FD6667B1-D644-40AD-97B3-2DAC3164BD6D}" destId="{9767EDF3-356D-44F5-B34C-2299FB2787E8}" srcOrd="3" destOrd="0" presId="urn:microsoft.com/office/officeart/2008/layout/HalfCircleOrganizationChart"/>
    <dgm:cxn modelId="{08D78EC6-29B4-4EB5-9BD9-3D948FC1C0C5}" type="presParOf" srcId="{9767EDF3-356D-44F5-B34C-2299FB2787E8}" destId="{27707B2F-76EC-45E1-A00C-1E13CFC612EC}" srcOrd="0" destOrd="0" presId="urn:microsoft.com/office/officeart/2008/layout/HalfCircleOrganizationChart"/>
    <dgm:cxn modelId="{614266A6-83F1-4A22-B9C2-2F5C8DC41E2A}" type="presParOf" srcId="{27707B2F-76EC-45E1-A00C-1E13CFC612EC}" destId="{8D387E8D-5779-4E87-A030-71D50F909687}" srcOrd="0" destOrd="0" presId="urn:microsoft.com/office/officeart/2008/layout/HalfCircleOrganizationChart"/>
    <dgm:cxn modelId="{AF97A4CD-DB6E-4521-97D9-0138CF042A03}" type="presParOf" srcId="{27707B2F-76EC-45E1-A00C-1E13CFC612EC}" destId="{C69B5918-601E-48CF-9603-887D8E194BBA}" srcOrd="1" destOrd="0" presId="urn:microsoft.com/office/officeart/2008/layout/HalfCircleOrganizationChart"/>
    <dgm:cxn modelId="{76FBC458-8EDA-45EF-B218-BE7075E2A1FA}" type="presParOf" srcId="{27707B2F-76EC-45E1-A00C-1E13CFC612EC}" destId="{45618C28-23C5-4533-BCBF-585E51CE5B9E}" srcOrd="2" destOrd="0" presId="urn:microsoft.com/office/officeart/2008/layout/HalfCircleOrganizationChart"/>
    <dgm:cxn modelId="{62A94710-0165-43BA-8719-7A6DCC1F7939}" type="presParOf" srcId="{27707B2F-76EC-45E1-A00C-1E13CFC612EC}" destId="{8CF6923C-5D2C-4D81-B065-00D3308D4B86}" srcOrd="3" destOrd="0" presId="urn:microsoft.com/office/officeart/2008/layout/HalfCircleOrganizationChart"/>
    <dgm:cxn modelId="{5870CB17-89D7-4383-AF8A-EBECF50D0EC7}" type="presParOf" srcId="{9767EDF3-356D-44F5-B34C-2299FB2787E8}" destId="{89FE5163-DFF2-4608-B397-A0A71B137F51}" srcOrd="1" destOrd="0" presId="urn:microsoft.com/office/officeart/2008/layout/HalfCircleOrganizationChart"/>
    <dgm:cxn modelId="{1D19F475-CA4E-4FFA-A2BC-26CB4D310DD1}" type="presParOf" srcId="{9767EDF3-356D-44F5-B34C-2299FB2787E8}" destId="{D076702C-6195-48EF-854B-C15F693AD14A}" srcOrd="2" destOrd="0" presId="urn:microsoft.com/office/officeart/2008/layout/HalfCircleOrganizationChart"/>
    <dgm:cxn modelId="{4ACFE390-0187-482C-B830-BD28726D8DB4}" type="presParOf" srcId="{03995C95-33DC-40C8-9DBF-4A91965F3668}" destId="{4192884C-D8D7-4701-B50E-D186FA985B4F}" srcOrd="2" destOrd="0" presId="urn:microsoft.com/office/officeart/2008/layout/HalfCircleOrganizationChart"/>
    <dgm:cxn modelId="{A135DAB4-3A38-4CBE-B748-661BAC881DEC}" type="presParOf" srcId="{28AF3886-B278-4F34-B7E3-A2538073F42C}" destId="{B47EF9FB-A3DB-4321-8F5B-C0B092AF37E2}" srcOrd="2" destOrd="0" presId="urn:microsoft.com/office/officeart/2008/layout/HalfCircleOrganizationChart"/>
    <dgm:cxn modelId="{2CD3F057-41BF-4145-8C4E-B29865E96E85}" type="presParOf" srcId="{28AF3886-B278-4F34-B7E3-A2538073F42C}" destId="{392693BC-C029-48CB-9869-4BEBD9DB9403}" srcOrd="3" destOrd="0" presId="urn:microsoft.com/office/officeart/2008/layout/HalfCircleOrganizationChart"/>
    <dgm:cxn modelId="{4E783ECC-3C8C-4D08-9BBC-FF589EBFE3F0}" type="presParOf" srcId="{392693BC-C029-48CB-9869-4BEBD9DB9403}" destId="{A3BEAEC6-F904-4B4F-95D8-6F548E519643}" srcOrd="0" destOrd="0" presId="urn:microsoft.com/office/officeart/2008/layout/HalfCircleOrganizationChart"/>
    <dgm:cxn modelId="{6C5F0E0B-C6ED-48BB-B674-97A2BDCEA3E1}" type="presParOf" srcId="{A3BEAEC6-F904-4B4F-95D8-6F548E519643}" destId="{E896B7EE-F4F6-4852-9003-5E484E0B08BE}" srcOrd="0" destOrd="0" presId="urn:microsoft.com/office/officeart/2008/layout/HalfCircleOrganizationChart"/>
    <dgm:cxn modelId="{59F22898-0B07-45D6-B567-01AEA27ECE84}" type="presParOf" srcId="{A3BEAEC6-F904-4B4F-95D8-6F548E519643}" destId="{A34B2A60-4BB8-4367-A136-B59653C3C574}" srcOrd="1" destOrd="0" presId="urn:microsoft.com/office/officeart/2008/layout/HalfCircleOrganizationChart"/>
    <dgm:cxn modelId="{2C00A6FE-9ABB-44FA-8B5B-A4591007D630}" type="presParOf" srcId="{A3BEAEC6-F904-4B4F-95D8-6F548E519643}" destId="{CA5D58AD-37EE-4561-B363-B85F433F8EDA}" srcOrd="2" destOrd="0" presId="urn:microsoft.com/office/officeart/2008/layout/HalfCircleOrganizationChart"/>
    <dgm:cxn modelId="{3BE8FB17-132E-4FA1-B1C6-2EF2414C7A08}" type="presParOf" srcId="{A3BEAEC6-F904-4B4F-95D8-6F548E519643}" destId="{A2026889-3712-4ED7-A674-557662A5B314}" srcOrd="3" destOrd="0" presId="urn:microsoft.com/office/officeart/2008/layout/HalfCircleOrganizationChart"/>
    <dgm:cxn modelId="{919047C6-ECC8-4345-A331-CB0925A45632}" type="presParOf" srcId="{392693BC-C029-48CB-9869-4BEBD9DB9403}" destId="{472EBED4-DE13-48C2-9E47-5DC0F82516B9}" srcOrd="1" destOrd="0" presId="urn:microsoft.com/office/officeart/2008/layout/HalfCircleOrganizationChart"/>
    <dgm:cxn modelId="{194D1957-8D29-4ABF-91FC-E27FAAFDFAFA}" type="presParOf" srcId="{392693BC-C029-48CB-9869-4BEBD9DB9403}" destId="{E039E5A7-EE90-43E3-B0B1-F21670950FF4}" srcOrd="2" destOrd="0" presId="urn:microsoft.com/office/officeart/2008/layout/HalfCircleOrganizationChart"/>
    <dgm:cxn modelId="{065B3A1D-BD0A-4440-82F8-66E1C45824CC}" type="presParOf" srcId="{225DA12F-4BCD-45EE-BABA-074127106F01}" destId="{79A2DF95-E527-4391-BA35-327DDDFDE4E8}" srcOrd="2" destOrd="0" presId="urn:microsoft.com/office/officeart/2008/layout/HalfCircleOrganizationChart"/>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7EF9FB-A3DB-4321-8F5B-C0B092AF37E2}">
      <dsp:nvSpPr>
        <dsp:cNvPr id="0" name=""/>
        <dsp:cNvSpPr/>
      </dsp:nvSpPr>
      <dsp:spPr>
        <a:xfrm>
          <a:off x="3360709" y="635042"/>
          <a:ext cx="768294" cy="266680"/>
        </a:xfrm>
        <a:custGeom>
          <a:avLst/>
          <a:gdLst/>
          <a:ahLst/>
          <a:cxnLst/>
          <a:rect l="0" t="0" r="0" b="0"/>
          <a:pathLst>
            <a:path>
              <a:moveTo>
                <a:pt x="0" y="0"/>
              </a:moveTo>
              <a:lnTo>
                <a:pt x="0" y="133340"/>
              </a:lnTo>
              <a:lnTo>
                <a:pt x="768294" y="133340"/>
              </a:lnTo>
              <a:lnTo>
                <a:pt x="768294" y="26668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84BD69-86F3-48A0-95C5-16D35E61DB64}">
      <dsp:nvSpPr>
        <dsp:cNvPr id="0" name=""/>
        <dsp:cNvSpPr/>
      </dsp:nvSpPr>
      <dsp:spPr>
        <a:xfrm>
          <a:off x="2592415" y="1536676"/>
          <a:ext cx="768294" cy="266680"/>
        </a:xfrm>
        <a:custGeom>
          <a:avLst/>
          <a:gdLst/>
          <a:ahLst/>
          <a:cxnLst/>
          <a:rect l="0" t="0" r="0" b="0"/>
          <a:pathLst>
            <a:path>
              <a:moveTo>
                <a:pt x="0" y="0"/>
              </a:moveTo>
              <a:lnTo>
                <a:pt x="0" y="133340"/>
              </a:lnTo>
              <a:lnTo>
                <a:pt x="768294" y="133340"/>
              </a:lnTo>
              <a:lnTo>
                <a:pt x="768294" y="26668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3D03A7-2997-4A65-AFA7-AEBA06AB8579}">
      <dsp:nvSpPr>
        <dsp:cNvPr id="0" name=""/>
        <dsp:cNvSpPr/>
      </dsp:nvSpPr>
      <dsp:spPr>
        <a:xfrm>
          <a:off x="1824121" y="1536676"/>
          <a:ext cx="768294" cy="266680"/>
        </a:xfrm>
        <a:custGeom>
          <a:avLst/>
          <a:gdLst/>
          <a:ahLst/>
          <a:cxnLst/>
          <a:rect l="0" t="0" r="0" b="0"/>
          <a:pathLst>
            <a:path>
              <a:moveTo>
                <a:pt x="768294" y="0"/>
              </a:moveTo>
              <a:lnTo>
                <a:pt x="768294" y="133340"/>
              </a:lnTo>
              <a:lnTo>
                <a:pt x="0" y="133340"/>
              </a:lnTo>
              <a:lnTo>
                <a:pt x="0" y="26668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94AF68-C78B-4420-9F48-D8A557E9EABD}">
      <dsp:nvSpPr>
        <dsp:cNvPr id="0" name=""/>
        <dsp:cNvSpPr/>
      </dsp:nvSpPr>
      <dsp:spPr>
        <a:xfrm>
          <a:off x="2592415" y="635042"/>
          <a:ext cx="768294" cy="266680"/>
        </a:xfrm>
        <a:custGeom>
          <a:avLst/>
          <a:gdLst/>
          <a:ahLst/>
          <a:cxnLst/>
          <a:rect l="0" t="0" r="0" b="0"/>
          <a:pathLst>
            <a:path>
              <a:moveTo>
                <a:pt x="768294" y="0"/>
              </a:moveTo>
              <a:lnTo>
                <a:pt x="768294" y="133340"/>
              </a:lnTo>
              <a:lnTo>
                <a:pt x="0" y="133340"/>
              </a:lnTo>
              <a:lnTo>
                <a:pt x="0" y="26668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B23244-DD1B-4CF7-81A0-CE7889B346BF}">
      <dsp:nvSpPr>
        <dsp:cNvPr id="0" name=""/>
        <dsp:cNvSpPr/>
      </dsp:nvSpPr>
      <dsp:spPr>
        <a:xfrm>
          <a:off x="3043232" y="88"/>
          <a:ext cx="634953" cy="634953"/>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C9CFE3-C0EF-495D-8D84-1517A7116367}">
      <dsp:nvSpPr>
        <dsp:cNvPr id="0" name=""/>
        <dsp:cNvSpPr/>
      </dsp:nvSpPr>
      <dsp:spPr>
        <a:xfrm>
          <a:off x="3043232" y="88"/>
          <a:ext cx="634953" cy="634953"/>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F1AC24-1972-46C9-8F16-AA4A331532DF}">
      <dsp:nvSpPr>
        <dsp:cNvPr id="0" name=""/>
        <dsp:cNvSpPr/>
      </dsp:nvSpPr>
      <dsp:spPr>
        <a:xfrm>
          <a:off x="2725755" y="114380"/>
          <a:ext cx="1269907" cy="40637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dirty="0">
              <a:latin typeface="Gill Sans MT" panose="020B0502020104020203" pitchFamily="34" charset="0"/>
            </a:rPr>
            <a:t>Governance, Risk &amp; Compliance Manager</a:t>
          </a:r>
        </a:p>
      </dsp:txBody>
      <dsp:txXfrm>
        <a:off x="2725755" y="114380"/>
        <a:ext cx="1269907" cy="406370"/>
      </dsp:txXfrm>
    </dsp:sp>
    <dsp:sp modelId="{B68F6616-B4F5-4ACD-BD22-3A5261BB3D74}">
      <dsp:nvSpPr>
        <dsp:cNvPr id="0" name=""/>
        <dsp:cNvSpPr/>
      </dsp:nvSpPr>
      <dsp:spPr>
        <a:xfrm>
          <a:off x="2274938" y="901723"/>
          <a:ext cx="634953" cy="634953"/>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041457-9ABC-44EE-897E-66A484A4C97A}">
      <dsp:nvSpPr>
        <dsp:cNvPr id="0" name=""/>
        <dsp:cNvSpPr/>
      </dsp:nvSpPr>
      <dsp:spPr>
        <a:xfrm>
          <a:off x="2274938" y="901723"/>
          <a:ext cx="634953" cy="634953"/>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3768134-7B3A-49CE-AF05-15F96A580D8A}">
      <dsp:nvSpPr>
        <dsp:cNvPr id="0" name=""/>
        <dsp:cNvSpPr/>
      </dsp:nvSpPr>
      <dsp:spPr>
        <a:xfrm>
          <a:off x="1957461" y="1016014"/>
          <a:ext cx="1269907" cy="40637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dirty="0">
              <a:latin typeface="Gill Sans MT" panose="020B0502020104020203" pitchFamily="34" charset="0"/>
            </a:rPr>
            <a:t>Governance &amp; Membership Officer</a:t>
          </a:r>
        </a:p>
      </dsp:txBody>
      <dsp:txXfrm>
        <a:off x="1957461" y="1016014"/>
        <a:ext cx="1269907" cy="406370"/>
      </dsp:txXfrm>
    </dsp:sp>
    <dsp:sp modelId="{F8882A46-F9D3-4B3A-95E4-9E9903DDB019}">
      <dsp:nvSpPr>
        <dsp:cNvPr id="0" name=""/>
        <dsp:cNvSpPr/>
      </dsp:nvSpPr>
      <dsp:spPr>
        <a:xfrm>
          <a:off x="1506644" y="1803357"/>
          <a:ext cx="634953" cy="634953"/>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1E969B-7A1A-4254-8E7C-F64E1C05982E}">
      <dsp:nvSpPr>
        <dsp:cNvPr id="0" name=""/>
        <dsp:cNvSpPr/>
      </dsp:nvSpPr>
      <dsp:spPr>
        <a:xfrm>
          <a:off x="1506644" y="1803357"/>
          <a:ext cx="634953" cy="634953"/>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716B49-BFB5-4ED8-898C-BF5F04ABB7DB}">
      <dsp:nvSpPr>
        <dsp:cNvPr id="0" name=""/>
        <dsp:cNvSpPr/>
      </dsp:nvSpPr>
      <dsp:spPr>
        <a:xfrm>
          <a:off x="1189167" y="1917649"/>
          <a:ext cx="1269907" cy="40637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dirty="0">
              <a:latin typeface="Gill Sans MT" panose="020B0502020104020203" pitchFamily="34" charset="0"/>
            </a:rPr>
            <a:t>Governance &amp; Membership Administrator</a:t>
          </a:r>
        </a:p>
      </dsp:txBody>
      <dsp:txXfrm>
        <a:off x="1189167" y="1917649"/>
        <a:ext cx="1269907" cy="406370"/>
      </dsp:txXfrm>
    </dsp:sp>
    <dsp:sp modelId="{C69B5918-601E-48CF-9603-887D8E194BBA}">
      <dsp:nvSpPr>
        <dsp:cNvPr id="0" name=""/>
        <dsp:cNvSpPr/>
      </dsp:nvSpPr>
      <dsp:spPr>
        <a:xfrm>
          <a:off x="3043232" y="1803357"/>
          <a:ext cx="634953" cy="634953"/>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618C28-23C5-4533-BCBF-585E51CE5B9E}">
      <dsp:nvSpPr>
        <dsp:cNvPr id="0" name=""/>
        <dsp:cNvSpPr/>
      </dsp:nvSpPr>
      <dsp:spPr>
        <a:xfrm>
          <a:off x="3043232" y="1803357"/>
          <a:ext cx="634953" cy="634953"/>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387E8D-5779-4E87-A030-71D50F909687}">
      <dsp:nvSpPr>
        <dsp:cNvPr id="0" name=""/>
        <dsp:cNvSpPr/>
      </dsp:nvSpPr>
      <dsp:spPr>
        <a:xfrm>
          <a:off x="2725755" y="1917649"/>
          <a:ext cx="1269907" cy="40637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dirty="0">
              <a:latin typeface="Gill Sans MT" panose="020B0502020104020203" pitchFamily="34" charset="0"/>
            </a:rPr>
            <a:t>Governance &amp; Membership Administrator</a:t>
          </a:r>
        </a:p>
      </dsp:txBody>
      <dsp:txXfrm>
        <a:off x="2725755" y="1917649"/>
        <a:ext cx="1269907" cy="406370"/>
      </dsp:txXfrm>
    </dsp:sp>
    <dsp:sp modelId="{A34B2A60-4BB8-4367-A136-B59653C3C574}">
      <dsp:nvSpPr>
        <dsp:cNvPr id="0" name=""/>
        <dsp:cNvSpPr/>
      </dsp:nvSpPr>
      <dsp:spPr>
        <a:xfrm>
          <a:off x="3811526" y="901723"/>
          <a:ext cx="634953" cy="634953"/>
        </a:xfrm>
        <a:prstGeom prst="arc">
          <a:avLst>
            <a:gd name="adj1" fmla="val 13200000"/>
            <a:gd name="adj2" fmla="val 192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5D58AD-37EE-4561-B363-B85F433F8EDA}">
      <dsp:nvSpPr>
        <dsp:cNvPr id="0" name=""/>
        <dsp:cNvSpPr/>
      </dsp:nvSpPr>
      <dsp:spPr>
        <a:xfrm>
          <a:off x="3811526" y="901723"/>
          <a:ext cx="634953" cy="634953"/>
        </a:xfrm>
        <a:prstGeom prst="arc">
          <a:avLst>
            <a:gd name="adj1" fmla="val 2400000"/>
            <a:gd name="adj2" fmla="val 8400000"/>
          </a:avLst>
        </a:pr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96B7EE-F4F6-4852-9003-5E484E0B08BE}">
      <dsp:nvSpPr>
        <dsp:cNvPr id="0" name=""/>
        <dsp:cNvSpPr/>
      </dsp:nvSpPr>
      <dsp:spPr>
        <a:xfrm>
          <a:off x="3494049" y="1016014"/>
          <a:ext cx="1269907" cy="406370"/>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dirty="0">
              <a:latin typeface="Gill Sans MT" panose="020B0502020104020203" pitchFamily="34" charset="0"/>
            </a:rPr>
            <a:t>Archivist &amp;</a:t>
          </a:r>
          <a:r>
            <a:rPr lang="en-GB" sz="1000" kern="1200"/>
            <a:t> Records Manager</a:t>
          </a:r>
          <a:endParaRPr lang="en-GB" sz="1000" b="0" kern="1200" dirty="0">
            <a:latin typeface="Gill Sans MT" panose="020B0502020104020203" pitchFamily="34" charset="0"/>
          </a:endParaRPr>
        </a:p>
      </dsp:txBody>
      <dsp:txXfrm>
        <a:off x="3494049" y="1016014"/>
        <a:ext cx="1269907" cy="406370"/>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1">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88b617-b93b-4bd0-8d16-a6703f911c5a">
      <Terms xmlns="http://schemas.microsoft.com/office/infopath/2007/PartnerControls"/>
    </lcf76f155ced4ddcb4097134ff3c332f>
    <TaxCatchAll xmlns="ef4e715e-3ace-4c2b-89bd-b5f452b4bf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60EF3A465B044E894E5C5C63A49B6C" ma:contentTypeVersion="19" ma:contentTypeDescription="Create a new document." ma:contentTypeScope="" ma:versionID="8b52ab9e2e62a37d3ef65e3b2bdc8e64">
  <xsd:schema xmlns:xsd="http://www.w3.org/2001/XMLSchema" xmlns:xs="http://www.w3.org/2001/XMLSchema" xmlns:p="http://schemas.microsoft.com/office/2006/metadata/properties" xmlns:ns2="ae88b617-b93b-4bd0-8d16-a6703f911c5a" xmlns:ns3="ef4e715e-3ace-4c2b-89bd-b5f452b4bf65" targetNamespace="http://schemas.microsoft.com/office/2006/metadata/properties" ma:root="true" ma:fieldsID="35657e15fc33397e2814ff5839065bc7" ns2:_="" ns3:_="">
    <xsd:import namespace="ae88b617-b93b-4bd0-8d16-a6703f911c5a"/>
    <xsd:import namespace="ef4e715e-3ace-4c2b-89bd-b5f452b4bf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8b617-b93b-4bd0-8d16-a6703f911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e715e-3ace-4c2b-89bd-b5f452b4bf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75b4178-efa9-4734-bda6-a7f63806cfbe}" ma:internalName="TaxCatchAll" ma:showField="CatchAllData" ma:web="ef4e715e-3ace-4c2b-89bd-b5f452b4b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B77B48-8870-4CE9-B871-5D1A80CF48C8}">
  <ds:schemaRefs>
    <ds:schemaRef ds:uri="http://schemas.microsoft.com/sharepoint/v3/contenttype/forms"/>
  </ds:schemaRefs>
</ds:datastoreItem>
</file>

<file path=customXml/itemProps2.xml><?xml version="1.0" encoding="utf-8"?>
<ds:datastoreItem xmlns:ds="http://schemas.openxmlformats.org/officeDocument/2006/customXml" ds:itemID="{7A49AE15-7FC5-4D72-804C-1F9DC416BEC0}">
  <ds:schemaRefs>
    <ds:schemaRef ds:uri="http://schemas.microsoft.com/office/2006/metadata/properties"/>
    <ds:schemaRef ds:uri="http://schemas.microsoft.com/office/infopath/2007/PartnerControls"/>
    <ds:schemaRef ds:uri="ae88b617-b93b-4bd0-8d16-a6703f911c5a"/>
    <ds:schemaRef ds:uri="ef4e715e-3ace-4c2b-89bd-b5f452b4bf65"/>
  </ds:schemaRefs>
</ds:datastoreItem>
</file>

<file path=customXml/itemProps3.xml><?xml version="1.0" encoding="utf-8"?>
<ds:datastoreItem xmlns:ds="http://schemas.openxmlformats.org/officeDocument/2006/customXml" ds:itemID="{6831D285-4CAF-436C-8485-F5DD1138E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8b617-b93b-4bd0-8d16-a6703f911c5a"/>
    <ds:schemaRef ds:uri="ef4e715e-3ace-4c2b-89bd-b5f452b4b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Bunbury</dc:creator>
  <dc:description/>
  <cp:lastModifiedBy>Hannah Makepeace</cp:lastModifiedBy>
  <cp:revision>3</cp:revision>
  <cp:lastPrinted>2025-09-03T08:36:00Z</cp:lastPrinted>
  <dcterms:created xsi:type="dcterms:W3CDTF">2026-09-22T12:55:00Z</dcterms:created>
  <dcterms:modified xsi:type="dcterms:W3CDTF">2026-09-22T12:55:00Z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0x010100CA60EF3A465B044E894E5C5C63A49B6C</vt:lpwstr>
  </property>
  <property fmtid="{D5CDD505-2E9C-101B-9397-08002B2CF9AE}" pid="3" name="MediaServiceImageTags">
    <vt:lpwstr/>
  </property>
</Properties>
</file>